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hint="eastAsia" w:ascii="方正小标宋简体" w:hAnsi="宋体" w:eastAsia="方正小标宋简体" w:cs="宋体"/>
          <w:b/>
          <w:kern w:val="0"/>
          <w:sz w:val="52"/>
          <w:szCs w:val="52"/>
          <w:lang w:eastAsia="zh-CN"/>
        </w:rPr>
      </w:pPr>
      <w:r>
        <w:rPr>
          <w:rFonts w:hint="eastAsia" w:ascii="方正小标宋简体" w:hAnsi="宋体" w:eastAsia="方正小标宋简体" w:cs="宋体"/>
          <w:b/>
          <w:kern w:val="0"/>
          <w:sz w:val="52"/>
          <w:szCs w:val="52"/>
          <w:lang w:eastAsia="zh-CN"/>
        </w:rPr>
        <w:t>遴</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7</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2"/>
        <w:rPr>
          <w:lang w:val="zh-CN"/>
        </w:rPr>
      </w:pPr>
      <w:r>
        <w:rPr>
          <w:lang w:val="zh-CN"/>
        </w:rPr>
        <w:br w:type="page"/>
      </w:r>
    </w:p>
    <w:p>
      <w:pPr>
        <w:pStyle w:val="3"/>
        <w:spacing w:line="360" w:lineRule="auto"/>
        <w:jc w:val="center"/>
        <w:rPr>
          <w:rFonts w:ascii="宋体" w:hAnsi="宋体" w:eastAsia="宋体"/>
        </w:rPr>
      </w:pPr>
      <w:r>
        <w:rPr>
          <w:rFonts w:hint="eastAsia" w:ascii="宋体" w:hAnsi="宋体" w:eastAsia="宋体"/>
          <w:bCs w:val="0"/>
          <w:sz w:val="36"/>
        </w:rPr>
        <w:t xml:space="preserve">第一章 </w:t>
      </w:r>
      <w:r>
        <w:rPr>
          <w:rFonts w:hint="eastAsia" w:ascii="宋体" w:hAnsi="宋体" w:eastAsia="宋体"/>
          <w:bCs w:val="0"/>
          <w:sz w:val="36"/>
          <w:lang w:eastAsia="zh-CN"/>
        </w:rPr>
        <w:t>遴选</w:t>
      </w:r>
      <w:r>
        <w:rPr>
          <w:rFonts w:hint="eastAsia" w:ascii="宋体" w:hAnsi="宋体" w:eastAsia="宋体"/>
          <w:bCs w:val="0"/>
          <w:sz w:val="36"/>
        </w:rPr>
        <w:t>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eastAsia="zh-CN"/>
        </w:rPr>
        <w:t>医疗药品、器械供应商遴选项目</w:t>
      </w:r>
      <w:r>
        <w:rPr>
          <w:rFonts w:hint="eastAsia" w:ascii="宋体" w:hAnsi="宋体" w:eastAsia="宋体" w:cs="Times New Roman"/>
          <w:sz w:val="24"/>
          <w:szCs w:val="24"/>
        </w:rPr>
        <w:t>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lang w:eastAsia="zh-CN"/>
        </w:rPr>
        <w:t>医疗药品、器械供应商遴选</w:t>
      </w:r>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w:t>
      </w:r>
      <w:r>
        <w:rPr>
          <w:rFonts w:hint="eastAsia" w:ascii="宋体" w:hAnsi="宋体" w:eastAsia="宋体" w:cs="Times New Roman"/>
          <w:b/>
          <w:sz w:val="24"/>
          <w:szCs w:val="24"/>
          <w:lang w:val="en-US" w:eastAsia="zh-CN"/>
        </w:rPr>
        <w:t>011</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w:t>
      </w:r>
      <w:r>
        <w:rPr>
          <w:rFonts w:hint="eastAsia" w:ascii="宋体" w:hAnsi="宋体" w:eastAsia="宋体" w:cs="Times New Roman"/>
          <w:b/>
          <w:bCs/>
          <w:sz w:val="24"/>
          <w:szCs w:val="24"/>
          <w:lang w:eastAsia="zh-CN"/>
        </w:rPr>
        <w:t>竞争性遴选</w:t>
      </w:r>
      <w:r>
        <w:rPr>
          <w:rFonts w:hint="eastAsia" w:ascii="宋体" w:hAnsi="宋体" w:eastAsia="宋体" w:cs="Times New Roman"/>
          <w:b/>
          <w:bCs/>
          <w:sz w:val="24"/>
          <w:szCs w:val="24"/>
        </w:rPr>
        <w:t>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lang w:eastAsia="zh-CN"/>
        </w:rPr>
        <w:t>遴选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申请文件截止时间（参加</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lang w:val="en-US" w:eastAsia="zh-CN"/>
        </w:rPr>
        <w:t>7</w:t>
      </w:r>
      <w:r>
        <w:rPr>
          <w:rFonts w:ascii="宋体" w:hAnsi="宋体" w:eastAsia="宋体" w:cs="Times New Roman"/>
          <w:sz w:val="24"/>
          <w:szCs w:val="24"/>
        </w:rPr>
        <w:t>月</w:t>
      </w:r>
      <w:r>
        <w:rPr>
          <w:rFonts w:hint="eastAsia" w:ascii="宋体" w:hAnsi="宋体" w:eastAsia="宋体" w:cs="Times New Roman"/>
          <w:sz w:val="24"/>
          <w:szCs w:val="24"/>
          <w:lang w:val="en-US" w:eastAsia="zh-CN"/>
        </w:rPr>
        <w:t>26</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w:t>
      </w:r>
      <w:r>
        <w:rPr>
          <w:rFonts w:hint="eastAsia" w:ascii="宋体" w:hAnsi="宋体" w:eastAsia="宋体" w:cs="Times New Roman"/>
          <w:sz w:val="24"/>
          <w:szCs w:val="24"/>
          <w:lang w:eastAsia="zh-CN"/>
        </w:rPr>
        <w:t>未</w:t>
      </w:r>
      <w:r>
        <w:rPr>
          <w:rFonts w:hint="eastAsia" w:ascii="宋体" w:hAnsi="宋体" w:eastAsia="宋体" w:cs="Times New Roman"/>
          <w:sz w:val="24"/>
          <w:szCs w:val="24"/>
        </w:rPr>
        <w:t>在参加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时间前送达</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地的文件将被拒收。</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申请文件恕不接收。</w:t>
      </w:r>
    </w:p>
    <w:p>
      <w:pPr>
        <w:pStyle w:val="14"/>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申请文件地点和</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遴</w:t>
      </w:r>
      <w:r>
        <w:rPr>
          <w:rFonts w:hint="eastAsia" w:ascii="宋体" w:hAnsi="宋体" w:eastAsia="宋体" w:cs="Times New Roman"/>
          <w:sz w:val="24"/>
          <w:szCs w:val="24"/>
        </w:rPr>
        <w:t xml:space="preserve">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黄老师</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r>
        <w:rPr>
          <w:rFonts w:hint="eastAsia" w:ascii="宋体" w:hAnsi="宋体" w:eastAsia="宋体" w:cs="仿宋"/>
          <w:b/>
          <w:sz w:val="36"/>
          <w:szCs w:val="32"/>
        </w:rPr>
        <w:t xml:space="preserve">第二章 </w:t>
      </w:r>
      <w:r>
        <w:rPr>
          <w:rFonts w:hint="eastAsia" w:ascii="宋体" w:hAnsi="宋体" w:eastAsia="宋体" w:cs="仿宋"/>
          <w:b/>
          <w:sz w:val="36"/>
          <w:szCs w:val="32"/>
          <w:lang w:eastAsia="zh-CN"/>
        </w:rPr>
        <w:t>竞争性遴选</w:t>
      </w:r>
      <w:r>
        <w:rPr>
          <w:rFonts w:hint="eastAsia" w:ascii="宋体" w:hAnsi="宋体" w:eastAsia="宋体" w:cs="仿宋"/>
          <w:b/>
          <w:sz w:val="36"/>
          <w:szCs w:val="32"/>
        </w:rPr>
        <w:t>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7"/>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遴选预算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FF0000"/>
                <w:kern w:val="2"/>
                <w:sz w:val="21"/>
                <w:szCs w:val="21"/>
                <w:lang w:val="en-US" w:eastAsia="zh-CN"/>
              </w:rPr>
              <w:t xml:space="preserve">65800 </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超过遴选预算的报价，其遴选申请文件作无效处理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FF0000"/>
                <w:kern w:val="2"/>
                <w:sz w:val="21"/>
                <w:szCs w:val="21"/>
                <w:lang w:val="en-US" w:eastAsia="zh-CN"/>
              </w:rPr>
              <w:t xml:space="preserve"> 65800</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w:t>
            </w:r>
            <w:bookmarkStart w:id="5" w:name="_Hlk136353364"/>
            <w:r>
              <w:rPr>
                <w:rFonts w:hint="eastAsia" w:cstheme="minorBidi"/>
                <w:bCs/>
                <w:color w:val="000000" w:themeColor="text1"/>
                <w:kern w:val="2"/>
                <w:sz w:val="21"/>
                <w:szCs w:val="21"/>
                <w:lang w:val="zh-CN"/>
                <w14:textFill>
                  <w14:solidFill>
                    <w14:schemeClr w14:val="tx1"/>
                  </w14:solidFill>
                </w14:textFill>
              </w:rPr>
              <w:t>遴选申请文件作无效处理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cs="Times New Roman"/>
                <w:sz w:val="22"/>
                <w:szCs w:val="22"/>
                <w:lang w:val="zh-CN"/>
              </w:rPr>
              <w:t>不正当竞争预防措施</w:t>
            </w:r>
          </w:p>
          <w:p>
            <w:pPr>
              <w:pStyle w:val="36"/>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遴选评审委员会认为申请人的报价明显低于其他通过符合性检查申请人的报价，有可能影响产品质量或者不能诚信履约的，应当要求其在遴选现场合理的时间内提供书面说明，并提交相关证明材料；申请人不能证明其报价合理性的，遴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rPr>
            </w:pPr>
            <w:r>
              <w:rPr>
                <w:rFonts w:hint="eastAsia" w:cs="Times New Roman"/>
                <w:sz w:val="22"/>
                <w:szCs w:val="22"/>
              </w:rPr>
              <w:t>信用记录查询</w:t>
            </w:r>
          </w:p>
          <w:p>
            <w:pPr>
              <w:pStyle w:val="3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（1）遴选人通过</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（3）查询记录和证据留存的具体方式：与遴选文件一并保存；</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遴选申请文件</w:t>
            </w:r>
            <w:r>
              <w:rPr>
                <w:rFonts w:cs="Times New Roman"/>
                <w:sz w:val="22"/>
                <w:szCs w:val="22"/>
                <w:lang w:val="zh-CN"/>
              </w:rPr>
              <w:t>有效期</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提交遴选申请文件截止之日起90日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合同分包</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联合体</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遴选方法</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遴选申请文件的份数</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“遴选申请文件”正本1份。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遴选文件咨询</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lang w:eastAsia="zh-CN"/>
              </w:rPr>
              <w:t>遴选</w:t>
            </w:r>
            <w:r>
              <w:rPr>
                <w:rFonts w:hint="eastAsia" w:ascii="宋体" w:hAnsi="宋体" w:eastAsia="宋体" w:cs="Times New Roman"/>
                <w:kern w:val="0"/>
                <w:sz w:val="22"/>
              </w:rPr>
              <w:t>结果</w:t>
            </w:r>
            <w:r>
              <w:rPr>
                <w:rFonts w:hint="eastAsia" w:ascii="宋体" w:hAnsi="宋体" w:eastAsia="宋体" w:cs="Times New Roman"/>
                <w:kern w:val="0"/>
                <w:sz w:val="22"/>
                <w:lang w:val="zh-CN"/>
              </w:rPr>
              <w:t>公告</w:t>
            </w:r>
          </w:p>
        </w:tc>
        <w:tc>
          <w:tcPr>
            <w:tcW w:w="6197" w:type="dxa"/>
            <w:vAlign w:val="center"/>
          </w:tcPr>
          <w:p>
            <w:pPr>
              <w:pStyle w:val="36"/>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遴选结果将在“四川铁道职业学院官网”公告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本遴选为非政府遴选项目，遴选文件中所有涉及政府采购相关内容均为参照执行；遴选人不对结果作任何解释；最终解释权归遴选人所有。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文件仅适用于本次公开</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和向</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人提供货物及相应服务的</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w:t>
      </w:r>
      <w:r>
        <w:rPr>
          <w:rFonts w:hint="eastAsia" w:ascii="宋体" w:hAnsi="宋体" w:eastAsia="宋体" w:cs="Times New Roman"/>
          <w:sz w:val="24"/>
          <w:lang w:eastAsia="zh-CN"/>
        </w:rPr>
        <w:t>遴选</w:t>
      </w:r>
      <w:r>
        <w:rPr>
          <w:rFonts w:hint="eastAsia" w:ascii="宋体" w:hAnsi="宋体" w:eastAsia="宋体" w:cs="Times New Roman"/>
          <w:sz w:val="24"/>
        </w:rPr>
        <w:t>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w:t>
      </w:r>
      <w:r>
        <w:rPr>
          <w:rFonts w:hint="eastAsia" w:ascii="宋体" w:hAnsi="宋体" w:eastAsia="宋体" w:cs="Times New Roman"/>
          <w:sz w:val="24"/>
          <w:lang w:eastAsia="zh-CN"/>
        </w:rPr>
        <w:t>遴选</w:t>
      </w:r>
      <w:r>
        <w:rPr>
          <w:rFonts w:hint="eastAsia" w:ascii="宋体" w:hAnsi="宋体" w:eastAsia="宋体" w:cs="Times New Roman"/>
          <w:sz w:val="24"/>
        </w:rPr>
        <w:t>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lang w:eastAsia="zh-CN"/>
        </w:rPr>
        <w:t>遴选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，以一个申请人的身份</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。以联合体形式参加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协议，明确约定联合体各方承担的工作和相应的责任。联合体参与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的，应在</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的全权代表，负责参加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人签订采购合同，就采购合同约定的事项对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活动的，联合体各方不得再单独参加或者与其他申请人另外组成联合体参加同一合同项下的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lang w:eastAsia="zh-CN"/>
        </w:rPr>
        <w:t>遴选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文件是申请人准备</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申请文件和参加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的依据，同时也是</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的重要依据。</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文件用以阐明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项目所需的资质、技术、服务及报价等要求、</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文件中所有的事项、格式条款和规范要求。申请人应详细阅读</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文件的全部内容，按照</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文件的要求提供</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申请文件，并保证所提供的全部资料的真实性和有效性，一经发现有虚假行为的，将取消其参加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申请文件截止时间前，</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人可以对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人对已发出的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文件进行澄清或者修改，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申请文件截止前，在网上关注本项目的更正公告，以保证其对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w:t>
      </w:r>
      <w:r>
        <w:rPr>
          <w:rFonts w:hint="eastAsia" w:ascii="宋体" w:hAnsi="宋体" w:eastAsia="宋体" w:cs="Times New Roman"/>
          <w:b/>
          <w:sz w:val="28"/>
          <w:szCs w:val="28"/>
          <w:lang w:eastAsia="zh-CN"/>
        </w:rPr>
        <w:t>遴选</w:t>
      </w:r>
      <w:r>
        <w:rPr>
          <w:rFonts w:hint="eastAsia" w:ascii="宋体" w:hAnsi="宋体" w:eastAsia="宋体" w:cs="Times New Roman"/>
          <w:b/>
          <w:sz w:val="28"/>
          <w:szCs w:val="28"/>
        </w:rPr>
        <w:t>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文件的规定和要求编制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申请文件以及申请人就有关报价的所有来往书面文件均应使用中文。</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申请文件对不同文字文本的解释发生异议的，以中文文本为准。</w:t>
      </w:r>
      <w:bookmarkStart w:id="10" w:name="_Toc183682353"/>
      <w:bookmarkStart w:id="11" w:name="_Toc217446044"/>
      <w:bookmarkStart w:id="12"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文件中另有规定外，本次</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项目的报价货币为人民币，报价以</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申请文件有效期为提交</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首次</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申请文件中必须载明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申请文件有效期，</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申请文件中载明的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申请文件有效期可以长于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文件规定的期限，但不得短于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文件规定的期限。否则，其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文件特别规定，</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人享有永久使用权（含</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申请文件密封袋的最外层可以注明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项目名称、</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申请文件应根据</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申请文件的打印和书写应清楚工整，任何行间插字、涂改或增删，必须由申请人的法定代表人/单位负责人或其授权代表签字并盖申请人公章。字迹潦草、表达不清或可能导致非唯一理解的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申请文件应由申请人法定代表人/主要负责人/本人或其授权代表在</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申请文件应在提交首次</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582228"/>
      <w:bookmarkStart w:id="14" w:name="_Toc217446055"/>
      <w:bookmarkStart w:id="15" w:name="_Toc183682365"/>
      <w:r>
        <w:rPr>
          <w:rFonts w:hint="eastAsia" w:ascii="宋体" w:hAnsi="宋体" w:eastAsia="宋体" w:cs="Times New Roman"/>
          <w:b/>
          <w:sz w:val="24"/>
          <w:szCs w:val="24"/>
        </w:rPr>
        <w:t>（十一）</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申请文件有效期期满前撤回其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w:t>
      </w:r>
      <w:r>
        <w:rPr>
          <w:rFonts w:hint="eastAsia" w:ascii="宋体" w:hAnsi="宋体" w:eastAsia="宋体" w:cs="Times New Roman"/>
          <w:b/>
          <w:sz w:val="28"/>
          <w:szCs w:val="28"/>
          <w:lang w:eastAsia="zh-CN"/>
        </w:rPr>
        <w:t>遴选</w:t>
      </w:r>
      <w:r>
        <w:rPr>
          <w:rFonts w:hint="eastAsia" w:ascii="宋体" w:hAnsi="宋体" w:eastAsia="宋体" w:cs="Times New Roman"/>
          <w:b/>
          <w:sz w:val="28"/>
          <w:szCs w:val="28"/>
        </w:rPr>
        <w:t>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人在</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文件规定的时间和地点组织</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会时，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会结束。主持人宣布</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w:t>
      </w:r>
      <w:r>
        <w:rPr>
          <w:rFonts w:hint="eastAsia" w:ascii="宋体" w:hAnsi="宋体" w:eastAsia="宋体" w:cs="Times New Roman"/>
          <w:b/>
          <w:sz w:val="28"/>
          <w:szCs w:val="28"/>
          <w:lang w:eastAsia="zh-CN"/>
        </w:rPr>
        <w:t>遴选</w:t>
      </w:r>
      <w:r>
        <w:rPr>
          <w:rFonts w:hint="eastAsia" w:ascii="宋体" w:hAnsi="宋体" w:eastAsia="宋体" w:cs="Times New Roman"/>
          <w:b/>
          <w:sz w:val="28"/>
          <w:szCs w:val="28"/>
        </w:rPr>
        <w:t>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人和中选人均具有法律效力。成交通知书发出后，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申请文件作为无效</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申请文件处理或者有政府采购法律法规规章制度规定的中选无效情形的，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人在取得有权主体的认定以后，有权宣布发出的成交通知书无效，并收回发出的成交通知书，依法重新确定中选人或者重新开展</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174151"/>
      <w:bookmarkStart w:id="17" w:name="_Toc430773927"/>
      <w:bookmarkStart w:id="18" w:name="_Toc101250646"/>
      <w:bookmarkStart w:id="19" w:name="_Toc101338364"/>
      <w:bookmarkStart w:id="20" w:name="_Toc209847069"/>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人签订采购合同。由于中选人的原因逾期未与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文件、中选人的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人不得向中选人提出任何不合理的要求，作为签订合同的条件，不得与中选人私下订立背离合同实质性内容的任何协议，所签订的合同不得对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文件和中选人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文件、中选人提交的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lang w:eastAsia="zh-CN"/>
        </w:rPr>
        <w:t>遴选</w:t>
      </w:r>
      <w:r>
        <w:rPr>
          <w:rFonts w:hint="eastAsia" w:ascii="宋体" w:hAnsi="宋体" w:eastAsia="宋体" w:cs="Times New Roman"/>
          <w:b/>
          <w:sz w:val="28"/>
          <w:szCs w:val="28"/>
        </w:rPr>
        <w:t>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过程中发现申请人有上述情形的，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代理机构、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过程中与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文件中所引相关法律制度规定，在采购中有变化的，按照变化后的相关法律制度规定执行。本章规定的内容条款，在本项目提交</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申请文件截止时间届满后，因相关法律制度规定的变化导致不符合相关法律制度规定的，直接按照变化后的相关法律制度规定执行，本</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须知前附表为准，如前附表中无相关内容，在保证国家、集体和</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8"/>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w:t>
            </w:r>
            <w:r>
              <w:rPr>
                <w:rFonts w:hint="eastAsia" w:ascii="宋体" w:hAnsi="宋体" w:eastAsia="宋体" w:cs="Times New Roman"/>
                <w:bCs/>
                <w:kern w:val="0"/>
                <w:szCs w:val="21"/>
                <w:lang w:eastAsia="zh-CN"/>
              </w:rPr>
              <w:t>遴选</w:t>
            </w:r>
            <w:r>
              <w:rPr>
                <w:rFonts w:hint="eastAsia" w:ascii="宋体" w:hAnsi="宋体" w:eastAsia="宋体" w:cs="Times New Roman"/>
                <w:bCs/>
                <w:kern w:val="0"/>
                <w:szCs w:val="21"/>
              </w:rPr>
              <w:t>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w:t>
            </w:r>
            <w:r>
              <w:rPr>
                <w:rFonts w:hint="eastAsia" w:ascii="宋体" w:hAnsi="宋体" w:eastAsia="宋体" w:cs="Times New Roman"/>
                <w:bCs/>
                <w:kern w:val="0"/>
                <w:szCs w:val="21"/>
                <w:lang w:eastAsia="zh-CN"/>
              </w:rPr>
              <w:t>遴选</w:t>
            </w:r>
            <w:r>
              <w:rPr>
                <w:rFonts w:hint="eastAsia" w:ascii="宋体" w:hAnsi="宋体" w:eastAsia="宋体" w:cs="Times New Roman"/>
                <w:bCs/>
                <w:kern w:val="0"/>
                <w:szCs w:val="21"/>
              </w:rPr>
              <w:t>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w:t>
            </w:r>
            <w:r>
              <w:rPr>
                <w:rFonts w:hint="eastAsia" w:ascii="宋体" w:hAnsi="宋体" w:eastAsia="宋体" w:cs="Times New Roman"/>
                <w:b/>
                <w:color w:val="000000" w:themeColor="text1"/>
                <w:kern w:val="0"/>
                <w:szCs w:val="21"/>
                <w:lang w:eastAsia="zh-CN"/>
                <w14:textFill>
                  <w14:solidFill>
                    <w14:schemeClr w14:val="tx1"/>
                  </w14:solidFill>
                </w14:textFill>
              </w:rPr>
              <w:t>遴选</w:t>
            </w:r>
            <w:r>
              <w:rPr>
                <w:rFonts w:hint="eastAsia" w:ascii="宋体" w:hAnsi="宋体" w:eastAsia="宋体" w:cs="Times New Roman"/>
                <w:b/>
                <w:color w:val="000000" w:themeColor="text1"/>
                <w:kern w:val="0"/>
                <w:szCs w:val="21"/>
                <w14:textFill>
                  <w14:solidFill>
                    <w14:schemeClr w14:val="tx1"/>
                  </w14:solidFill>
                </w14:textFill>
              </w:rPr>
              <w:t>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w:t>
            </w:r>
            <w:r>
              <w:rPr>
                <w:rFonts w:hint="eastAsia" w:ascii="宋体" w:hAnsi="宋体" w:eastAsia="宋体" w:cs="Times New Roman"/>
                <w:b/>
                <w:color w:val="000000" w:themeColor="text1"/>
                <w:kern w:val="0"/>
                <w:szCs w:val="21"/>
                <w:lang w:eastAsia="zh-CN"/>
                <w14:textFill>
                  <w14:solidFill>
                    <w14:schemeClr w14:val="tx1"/>
                  </w14:solidFill>
                </w14:textFill>
              </w:rPr>
              <w:t>遴选</w:t>
            </w:r>
            <w:r>
              <w:rPr>
                <w:rFonts w:hint="eastAsia" w:ascii="宋体" w:hAnsi="宋体" w:eastAsia="宋体" w:cs="Times New Roman"/>
                <w:b/>
                <w:color w:val="000000" w:themeColor="text1"/>
                <w:kern w:val="0"/>
                <w:szCs w:val="21"/>
                <w14:textFill>
                  <w14:solidFill>
                    <w14:schemeClr w14:val="tx1"/>
                  </w14:solidFill>
                </w14:textFill>
              </w:rPr>
              <w:t>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w:t>
            </w:r>
            <w:r>
              <w:rPr>
                <w:rFonts w:hint="eastAsia" w:ascii="宋体" w:hAnsi="宋体" w:eastAsia="宋体" w:cs="Times New Roman"/>
                <w:bCs/>
                <w:kern w:val="0"/>
                <w:szCs w:val="21"/>
                <w:lang w:eastAsia="zh-CN"/>
              </w:rPr>
              <w:t>遴选</w:t>
            </w:r>
            <w:r>
              <w:rPr>
                <w:rFonts w:hint="eastAsia" w:ascii="宋体" w:hAnsi="宋体" w:eastAsia="宋体" w:cs="Times New Roman"/>
                <w:bCs/>
                <w:kern w:val="0"/>
                <w:szCs w:val="21"/>
              </w:rPr>
              <w:t>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w:t>
            </w:r>
            <w:r>
              <w:rPr>
                <w:rFonts w:hint="eastAsia" w:ascii="宋体" w:hAnsi="宋体" w:eastAsia="宋体" w:cs="Times New Roman"/>
                <w:bCs/>
                <w:kern w:val="0"/>
                <w:szCs w:val="21"/>
                <w:lang w:eastAsia="zh-CN"/>
              </w:rPr>
              <w:t>遴选</w:t>
            </w:r>
            <w:r>
              <w:rPr>
                <w:rFonts w:hint="eastAsia" w:ascii="宋体" w:hAnsi="宋体" w:eastAsia="宋体" w:cs="Times New Roman"/>
                <w:bCs/>
                <w:kern w:val="0"/>
                <w:szCs w:val="21"/>
              </w:rPr>
              <w:t>时只须提供法定代表人/单位负责人身份证复印件</w:t>
            </w:r>
          </w:p>
        </w:tc>
      </w:tr>
    </w:tbl>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lang w:eastAsia="zh-CN"/>
        </w:rPr>
        <w:t>遴选</w:t>
      </w:r>
      <w:r>
        <w:rPr>
          <w:rFonts w:hint="eastAsia" w:ascii="宋体" w:hAnsi="宋体" w:eastAsia="宋体"/>
          <w:color w:val="000000"/>
          <w:sz w:val="36"/>
          <w:szCs w:val="36"/>
        </w:rPr>
        <w:t>内容及要求</w:t>
      </w:r>
      <w:bookmarkEnd w:id="24"/>
      <w:bookmarkStart w:id="26" w:name="_Toc31717"/>
    </w:p>
    <w:p>
      <w:pPr>
        <w:spacing w:line="360" w:lineRule="auto"/>
        <w:ind w:firstLine="480" w:firstLineChars="200"/>
        <w:jc w:val="left"/>
        <w:rPr>
          <w:rFonts w:hint="eastAsia"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zh-CN"/>
        </w:rPr>
        <w:t>1.项目名称：</w:t>
      </w:r>
      <w:r>
        <w:rPr>
          <w:rFonts w:hint="eastAsia" w:ascii="宋体" w:hAnsi="宋体" w:eastAsia="宋体" w:cs="Times New Roman"/>
          <w:sz w:val="24"/>
          <w:szCs w:val="24"/>
          <w:lang w:eastAsia="zh-CN"/>
        </w:rPr>
        <w:t>医疗药品、器械供应商遴选</w:t>
      </w:r>
    </w:p>
    <w:p>
      <w:pPr>
        <w:spacing w:line="360" w:lineRule="auto"/>
        <w:ind w:firstLine="470" w:firstLineChars="196"/>
        <w:rPr>
          <w:rFonts w:hint="eastAsia" w:ascii="宋体" w:hAnsi="宋体" w:eastAsia="宋体"/>
          <w:sz w:val="24"/>
          <w:szCs w:val="24"/>
          <w:lang w:val="zh-CN"/>
        </w:rPr>
      </w:pPr>
      <w:r>
        <w:rPr>
          <w:rFonts w:hint="eastAsia" w:ascii="宋体" w:hAnsi="宋体" w:eastAsia="宋体"/>
          <w:sz w:val="24"/>
          <w:szCs w:val="24"/>
          <w:lang w:val="zh-CN"/>
        </w:rPr>
        <w:t>2.项目地点：成都市郫都区安德街道彭温路399号</w:t>
      </w:r>
    </w:p>
    <w:p>
      <w:pPr>
        <w:pStyle w:val="2"/>
        <w:numPr>
          <w:ilvl w:val="0"/>
          <w:numId w:val="0"/>
        </w:numPr>
        <w:ind w:firstLine="482" w:firstLineChars="200"/>
        <w:rPr>
          <w:rFonts w:hint="eastAsia" w:ascii="宋体" w:hAnsi="宋体" w:eastAsia="宋体" w:cs="宋体"/>
          <w:b w:val="0"/>
          <w:bCs/>
          <w:sz w:val="24"/>
        </w:rPr>
      </w:pPr>
      <w:r>
        <w:rPr>
          <w:rFonts w:hint="eastAsia" w:ascii="宋体" w:hAnsi="宋体" w:eastAsia="宋体"/>
          <w:sz w:val="24"/>
          <w:szCs w:val="24"/>
          <w:lang w:val="zh-CN"/>
        </w:rPr>
        <w:t>3.服务范围：</w:t>
      </w:r>
      <w:r>
        <w:rPr>
          <w:rFonts w:hint="eastAsia" w:ascii="宋体" w:hAnsi="宋体" w:eastAsia="宋体" w:cs="宋体"/>
          <w:lang w:eastAsia="zh-TW"/>
        </w:rPr>
        <w:t xml:space="preserve"> </w:t>
      </w:r>
      <w:r>
        <w:rPr>
          <w:rFonts w:hint="eastAsia" w:ascii="宋体" w:hAnsi="宋体" w:eastAsia="宋体" w:cs="宋体"/>
          <w:b w:val="0"/>
          <w:bCs/>
          <w:sz w:val="24"/>
          <w:lang w:eastAsia="zh-CN"/>
        </w:rPr>
        <w:t>对学校医务室</w:t>
      </w:r>
      <w:r>
        <w:rPr>
          <w:rFonts w:hint="eastAsia" w:ascii="宋体" w:hAnsi="宋体" w:eastAsia="宋体" w:cs="宋体"/>
          <w:b w:val="0"/>
          <w:bCs/>
          <w:sz w:val="24"/>
        </w:rPr>
        <w:t>医疗药品、器械</w:t>
      </w:r>
      <w:r>
        <w:rPr>
          <w:rFonts w:hint="eastAsia" w:ascii="宋体" w:hAnsi="宋体" w:eastAsia="宋体" w:cs="宋体"/>
          <w:b w:val="0"/>
          <w:bCs/>
          <w:sz w:val="24"/>
          <w:lang w:eastAsia="zh-CN"/>
        </w:rPr>
        <w:t>供应商进行遴选</w:t>
      </w:r>
      <w:r>
        <w:rPr>
          <w:rFonts w:hint="eastAsia" w:ascii="宋体" w:hAnsi="宋体" w:eastAsia="宋体" w:cs="宋体"/>
          <w:b w:val="0"/>
          <w:bCs/>
          <w:sz w:val="24"/>
        </w:rPr>
        <w:t>。</w:t>
      </w:r>
    </w:p>
    <w:p>
      <w:pPr>
        <w:spacing w:line="360" w:lineRule="auto"/>
        <w:ind w:firstLine="562" w:firstLineChars="200"/>
        <w:jc w:val="left"/>
        <w:rPr>
          <w:rFonts w:hint="eastAsia" w:ascii="宋体" w:hAnsi="宋体" w:eastAsia="宋体" w:cs="仿宋"/>
          <w:b/>
          <w:bCs/>
          <w:sz w:val="28"/>
          <w:szCs w:val="24"/>
          <w:lang w:val="zh-CN" w:eastAsia="zh-CN"/>
        </w:rPr>
      </w:pPr>
      <w:r>
        <w:rPr>
          <w:rFonts w:hint="eastAsia" w:ascii="宋体" w:hAnsi="宋体" w:eastAsia="宋体" w:cs="仿宋"/>
          <w:b/>
          <w:bCs/>
          <w:sz w:val="28"/>
          <w:szCs w:val="24"/>
          <w:lang w:val="zh-CN" w:eastAsia="zh-CN"/>
        </w:rPr>
        <w:t>二、技术参数要求</w:t>
      </w:r>
    </w:p>
    <w:p>
      <w:pPr>
        <w:pStyle w:val="2"/>
        <w:ind w:firstLine="281" w:firstLineChars="100"/>
        <w:rPr>
          <w:rFonts w:hint="eastAsia" w:ascii="宋体" w:hAnsi="宋体" w:eastAsia="宋体" w:cs="宋体"/>
          <w:lang w:eastAsia="zh-CN"/>
        </w:rPr>
      </w:pPr>
      <w:r>
        <w:rPr>
          <w:rFonts w:hint="eastAsia" w:ascii="宋体" w:hAnsi="宋体" w:eastAsia="宋体" w:cs="宋体"/>
          <w:lang w:val="zh-TW"/>
        </w:rPr>
        <w:t>（一）</w:t>
      </w:r>
      <w:r>
        <w:rPr>
          <w:rFonts w:hint="eastAsia" w:ascii="宋体" w:hAnsi="宋体" w:eastAsia="宋体" w:cs="宋体"/>
        </w:rPr>
        <w:t>常用药品、器械</w:t>
      </w:r>
      <w:r>
        <w:rPr>
          <w:rFonts w:hint="eastAsia" w:ascii="宋体" w:hAnsi="宋体" w:eastAsia="宋体" w:cs="宋体"/>
          <w:lang w:eastAsia="zh-CN"/>
        </w:rPr>
        <w:t>清单</w:t>
      </w:r>
    </w:p>
    <w:tbl>
      <w:tblPr>
        <w:tblStyle w:val="17"/>
        <w:tblW w:w="8191" w:type="dxa"/>
        <w:jc w:val="center"/>
        <w:tblLayout w:type="fixed"/>
        <w:tblCellMar>
          <w:top w:w="0" w:type="dxa"/>
          <w:left w:w="0" w:type="dxa"/>
          <w:bottom w:w="0" w:type="dxa"/>
          <w:right w:w="0" w:type="dxa"/>
        </w:tblCellMar>
      </w:tblPr>
      <w:tblGrid>
        <w:gridCol w:w="536"/>
        <w:gridCol w:w="2268"/>
        <w:gridCol w:w="3201"/>
        <w:gridCol w:w="1477"/>
        <w:gridCol w:w="709"/>
      </w:tblGrid>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药品名称</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生产厂家（参考）</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阿莫西林分散片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石药集团</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0.25g*12片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阿莫西林胶囊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昆明贝克诺顿药业有限公司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0.25g*20粒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阿莫西林克拉维酸钾片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石药集团中诺药业(石家庄)有限公司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0.375g*12片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阿奇霉素分散片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四川科伦药业股份有限公司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0.25g*6片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阿昔洛韦乳膏</w:t>
            </w:r>
          </w:p>
        </w:tc>
        <w:tc>
          <w:tcPr>
            <w:tcW w:w="32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湖南五洲通药业股份有限公司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0.3g：10g</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氨咖黄敏胶囊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山西千汇药业有限公司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10粒*50板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奥美拉唑肠溶胶囊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四川科伦药业股份有限公司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20mg*14粒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百多邦匹罗莫星软膏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中美天津史克制药有限公司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2%*5g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冰硼散</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山东广育堂国药有限公司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布洛芬缓释胶囊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珠海联邦制药股份有限公司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0.3g*12粒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肠炎宁片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江西康恩贝中药有限公司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0.42g*24片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陈香露白露片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广西邦琪药业集团有限公司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川贝枇杷糖浆</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四川德元药业集团有限公司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川贝清肺糖浆</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湖北太子药业有限公司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76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达克宁硝酸咪康唑乳膏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西安杨森制药有限公司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2%（20g：20mg）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弹性绷带</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无锡威迈德医疗用品有限公司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7.5cm*450cm</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包</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颠茄片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山西利丰华瑞制药有限责任公司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碘伏消毒液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四川省伊洁士医疗科技有限公司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冻疮膏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河南大新药业有限公司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76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多酶片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四川菲德力制药有限公司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0.3g：13mg*100片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多潘立酮片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西安杨森制药有限公司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10mg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风油精</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漳州水仙药业股份有限公司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小盒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呋麻滴鼻液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上海运佳黄浦制药有限公司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肤痒颗粒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四川泰乐制药有限公司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9g*9袋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复方氨酚烷胺片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吉林吴太感康药业有限公司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复方*12片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复方板蓝根颗粒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四川逢春制药有限公司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15g*20袋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包</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复方倍氯米松樟脑乳膏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福元药业有限公司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复方醋酸地塞米松乳膏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华润三九医药股份有限公司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20g:15mg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复方对乙酰氨基酚片Ⅱ</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重庆科瑞制药（集团）有限公司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复方甘草口服溶液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四川峨嵋山药业有限公司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复方甘草片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远大医药（中国）有限公司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复方黄连素片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四川同人泰药业股份有限公司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 xml:space="preserve">30mg*100片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复方氯已定含漱液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江苏晨牌邦德药业有限公司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复方酮康唑软膏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上海正大通用药业股份有限公司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复方鱼腥草合剂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浙江康恩贝中药有限公司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10ml*12瓶/盒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复合维生素B片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海南制药厂有限公司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感冒灵颗粒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华润三九医药股份有限公司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10g*9袋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谷维素片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云鹏医药集团有限公司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桂林西瓜霜喷剂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桂林三金药业股份有限公司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3.5g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红雷素软膏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辰欣佛都药业有限公司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1%：10g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红雷素眼膏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辰欣佛都药业有限公司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0.5%：2g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藿香正气合剂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湖北太子药业有限公司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10ml*5支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急支糖浆</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太极集团重庆涪陵制药厂有限公司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甲氧氯普胺片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上海金不换兰考制药有限公司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健胃消食片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健民集团叶开泰国药（随州）有限公司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0.8g*8片*4板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金嗓子喉片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广西金嗓子有限责任公司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2g*6片*2板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荆防颗粒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九寨沟天然药业股份有限公司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15g*18袋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包</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九味羌活颗粒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九寨沟天然药业股份有限公司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15g*18大袋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大袋</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酒精</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四川省伊洁士医疗科技有限公司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100ml（喷雾型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抗病毒颗粒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四川光大制药有限公司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9g*8袋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咳特灵胶囊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通化万通药业股份有限公司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口服补液盐Ⅰ</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四川峨嵋山药业有限公司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14.75g*20袋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袋</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口炎颗粒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四川光大制药有限公司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3g*10袋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快克（复方氨酚烷胺胶囊）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海南亚洲制药股份有限公司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复方*10片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连花清瘟胶囊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石家庄以岭药业股份有限公司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0.35g*24粒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硫软膏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河南大新药业有限公司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10%*20g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76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硫酸阿托品注射液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西南药业股份有限公司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1ml：0.5mg*10支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硫酸庆大霉素注射液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四川省长征药业股份有限公司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2ml*10支*8万单位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炉甘石洗剂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常熟市星海制药有限公司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复方100ml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罗红霉素胶囊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苏州中化药品工业有限公司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150mg*10粒*1板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氯化钠注射液（0.9%）</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四川科伦药业股份有限公司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500ml：4.5g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62</w:t>
            </w:r>
          </w:p>
        </w:tc>
        <w:tc>
          <w:tcPr>
            <w:tcW w:w="22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氯雷他定片</w:t>
            </w:r>
          </w:p>
        </w:tc>
        <w:tc>
          <w:tcPr>
            <w:tcW w:w="32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成都恒瑞制药有限公司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10mg*10片</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马来酸氯苯那敏片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山西亨瑞达制药有限公司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马应龙麝香痔疮膏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马应龙药业集团股份有限公司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蒙脱石散</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湖南方盛制药股份有限公司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3g*10袋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奈敏维滴眼液（红）</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山东博士伦福瑞达制药有限公司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牛黄解毒片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四川德元药业集团有限公司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12片*30袋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大袋</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诺氟沙星滴眼液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广东恒健制药有限公司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8ml：24mg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诺氟沙星胶囊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白云山汤阴东泰药业有限责任公司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0.1g*24粒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葡萄糖注射液（50%塑瓶）</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湖北科伦药业有限公司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5ml*10g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蒲地蓝消炎片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广东心宝药业科技有限公司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0.6*12片*3板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千柏鼻炎片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广东新峰药业股份有限公司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强力枇杷露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贵州百灵企业集团制药股份有限公司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青霉素V钾片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重庆科瑞制药(集团)有限公司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0.236g*12片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清喉利咽颗粒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桂龙药业(安徽)有限公司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5g*10袋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乳酸菌片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江中药业股份有限公司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0.4g*8片*4板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48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三黄片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河南省康华药业股份有限公司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 xml:space="preserve">0.25g*50片/袋*30袋/包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三金片（薄膜衣片）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桂林三金药业股份有限公司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0.29g*54片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三九胃泰颗粒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华润三九医药股份有限公司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20g*6袋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三七伤药片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云南植物药业有限公司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蛇胆川贝液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湖北同德堂药业有限公司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10ml*6支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麝香壮骨膏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湖北康源药业有限公司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10cm*7cm*20贴</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双黄连口服液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黑龙江喜人药业集团有限公司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10ml*10支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四味珍层冰硼滴眼液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江西珍视明药业有限公司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通窍鼻炎片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云南楚雄云中制药有限责任公司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100mg*24片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头孢呋辛酯胶囊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国药集团致君(深圳)制药有限公司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0.125g*12粒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妥布霉素滴眼液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长春迪瑞制药有限公司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5ml:15mg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维C银翘片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云南省曲靖药业有限公司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12片*2板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维生素B1片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山西亨瑞达制药有限公司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维生素B2片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湖北广济药业股份有限公司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维生素C片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华中药业股份有限公司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0.1g*100片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西地碘含片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国药集团容生制药有限公司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1.5mg*12片*2袋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西瓜霜润喉片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桂林三金药业股份有限公司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0.6g*36片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夏桑菊颗粒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广西维威制药有限公司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10g*28袋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包</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鲜竹沥</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四川省通园制药集团有限公司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15ml*6支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香砂养胃丸（浓缩丸）</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安徽张恒春药业股份有限公司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200丸</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消炎止咳片（薄膜衣片）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四川省三星堆制药有限公司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0.41g*24片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小柴胡</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四川逢春制药有限公司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10g*20袋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包</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辛夷鼻炎丸</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广州白云山中一药业有限公司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玄麦甘桔颗粒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四川逢春制药有限公司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10g*22袋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包</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咽炎片（薄膜衣）</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吉林吴太感康药业有限公司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0.26*45片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盐酸氨溴索片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山东裕欣药业有限公司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30mg*10片*2板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盐酸肾上腺素注射液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远大医药（中国）有限公司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1ml：1mg*10支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盐酸溴已新片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上海衡山药业有限公司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盐酸左氧氟沙星片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山东罗欣药业集团股份有限公司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0.2g*12片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氧氟沙星滴耳液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安徽环球药业股份有限公司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5ml：15mg*1支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一次性使用医用棉签</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四川恒朋科技开发有限公司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10cm*40支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包</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乙酰螺旋霉素片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北京京丰制药集团有限公司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0.1g*12片*2板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鱼石脂软膏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上海世康特制药有限公司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110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元胡止痛片（糖衣片）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湖北亿雄祥瑞药业股份有限公司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0.25g*100片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76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云南白药创口贴</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云南药业集团无锡药业有限公司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1.5cm*2.3cm*100片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云南白药气雾剂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云南白药集团股份有限公司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50g+60g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113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正红花油</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成都东洋百信制药有限公司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114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止痛消炎软膏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广东恒健制药有限公司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450g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115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注射器</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四川康宁医用器材有限公司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一次性使用清创缝合包</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扬州市金环医疗器械</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B型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包</w:t>
            </w:r>
          </w:p>
        </w:tc>
      </w:tr>
      <w:tr>
        <w:tblPrEx>
          <w:tblCellMar>
            <w:top w:w="0" w:type="dxa"/>
            <w:left w:w="0" w:type="dxa"/>
            <w:bottom w:w="0" w:type="dxa"/>
            <w:right w:w="0" w:type="dxa"/>
          </w:tblCellMar>
        </w:tblPrEx>
        <w:trPr>
          <w:trHeight w:val="270" w:hRule="atLeast"/>
          <w:jc w:val="center"/>
        </w:trPr>
        <w:tc>
          <w:tcPr>
            <w:tcW w:w="819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kern w:val="0"/>
                <w:sz w:val="22"/>
                <w:szCs w:val="22"/>
                <w:lang w:bidi="ar"/>
              </w:rPr>
            </w:pPr>
          </w:p>
        </w:tc>
      </w:tr>
    </w:tbl>
    <w:p>
      <w:pPr>
        <w:numPr>
          <w:ilvl w:val="0"/>
          <w:numId w:val="0"/>
        </w:numPr>
        <w:snapToGrid w:val="0"/>
        <w:spacing w:line="560" w:lineRule="exact"/>
        <w:ind w:leftChars="200"/>
        <w:textAlignment w:val="baseline"/>
        <w:outlineLvl w:val="1"/>
        <w:rPr>
          <w:rFonts w:hint="eastAsia"/>
          <w:lang w:val="zh-CN"/>
        </w:rPr>
      </w:pPr>
      <w:r>
        <w:rPr>
          <w:rFonts w:hint="eastAsia" w:ascii="宋体" w:hAnsi="宋体" w:eastAsia="宋体" w:cs="仿宋"/>
          <w:b/>
          <w:bCs/>
          <w:sz w:val="28"/>
          <w:szCs w:val="24"/>
          <w:lang w:val="zh-CN"/>
        </w:rPr>
        <w:t>三、服务要求</w:t>
      </w:r>
    </w:p>
    <w:tbl>
      <w:tblPr>
        <w:tblStyle w:val="17"/>
        <w:tblW w:w="8472" w:type="dxa"/>
        <w:jc w:val="center"/>
        <w:tblLayout w:type="fixed"/>
        <w:tblCellMar>
          <w:top w:w="0" w:type="dxa"/>
          <w:left w:w="108" w:type="dxa"/>
          <w:bottom w:w="0" w:type="dxa"/>
          <w:right w:w="108" w:type="dxa"/>
        </w:tblCellMar>
      </w:tblPr>
      <w:tblGrid>
        <w:gridCol w:w="674"/>
        <w:gridCol w:w="1561"/>
        <w:gridCol w:w="6237"/>
      </w:tblGrid>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color w:val="000000" w:themeColor="text1"/>
                <w:sz w:val="21"/>
                <w:szCs w:val="22"/>
                <w14:textFill>
                  <w14:solidFill>
                    <w14:schemeClr w14:val="tx1"/>
                  </w14:solidFill>
                </w14:textFill>
              </w:rPr>
              <w:t>序号</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color w:val="000000" w:themeColor="text1"/>
                <w:sz w:val="21"/>
                <w:szCs w:val="22"/>
                <w14:textFill>
                  <w14:solidFill>
                    <w14:schemeClr w14:val="tx1"/>
                  </w14:solidFill>
                </w14:textFill>
              </w:rPr>
              <w:t>服务要求项目</w:t>
            </w:r>
          </w:p>
        </w:tc>
        <w:tc>
          <w:tcPr>
            <w:tcW w:w="62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color w:val="000000" w:themeColor="text1"/>
                <w:sz w:val="21"/>
                <w:szCs w:val="22"/>
                <w14:textFill>
                  <w14:solidFill>
                    <w14:schemeClr w14:val="tx1"/>
                  </w14:solidFill>
                </w14:textFill>
              </w:rPr>
              <w:t>服务要求标准</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color w:val="000000" w:themeColor="text1"/>
                <w:sz w:val="21"/>
                <w:szCs w:val="22"/>
                <w14:textFill>
                  <w14:solidFill>
                    <w14:schemeClr w14:val="tx1"/>
                  </w14:solidFill>
                </w14:textFill>
              </w:rPr>
              <w:t>1</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color w:val="000000" w:themeColor="text1"/>
                <w:sz w:val="21"/>
                <w:szCs w:val="22"/>
                <w14:textFill>
                  <w14:solidFill>
                    <w14:schemeClr w14:val="tx1"/>
                  </w14:solidFill>
                </w14:textFill>
              </w:rPr>
              <w:t>药品、医疗器械质量要求</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药品、医疗器械质量标准严格执行国家相关规定标准。供</w:t>
            </w:r>
            <w:r>
              <w:rPr>
                <w:rFonts w:hint="eastAsia" w:ascii="Times New Roman" w:hAnsi="Times New Roman" w:eastAsia="宋体"/>
                <w:bCs/>
                <w:color w:val="000000" w:themeColor="text1"/>
                <w:sz w:val="21"/>
                <w:szCs w:val="21"/>
                <w14:textFill>
                  <w14:solidFill>
                    <w14:schemeClr w14:val="tx1"/>
                  </w14:solidFill>
                </w14:textFill>
              </w:rPr>
              <w:t>应商</w:t>
            </w:r>
            <w:r>
              <w:rPr>
                <w:rFonts w:ascii="Times New Roman" w:hAnsi="Times New Roman" w:eastAsia="宋体"/>
                <w:bCs/>
                <w:color w:val="000000" w:themeColor="text1"/>
                <w:sz w:val="21"/>
                <w:szCs w:val="21"/>
                <w14:textFill>
                  <w14:solidFill>
                    <w14:schemeClr w14:val="tx1"/>
                  </w14:solidFill>
                </w14:textFill>
              </w:rPr>
              <w:t>所供应的药品、医疗器械，必须符合国家医药管理部门规定的质量标准。若因供</w:t>
            </w:r>
            <w:r>
              <w:rPr>
                <w:rFonts w:hint="eastAsia" w:ascii="Times New Roman" w:hAnsi="Times New Roman" w:eastAsia="宋体"/>
                <w:bCs/>
                <w:color w:val="000000" w:themeColor="text1"/>
                <w:sz w:val="21"/>
                <w:szCs w:val="21"/>
                <w14:textFill>
                  <w14:solidFill>
                    <w14:schemeClr w14:val="tx1"/>
                  </w14:solidFill>
                </w14:textFill>
              </w:rPr>
              <w:t>应商</w:t>
            </w:r>
            <w:r>
              <w:rPr>
                <w:rFonts w:ascii="Times New Roman" w:hAnsi="Times New Roman" w:eastAsia="宋体"/>
                <w:bCs/>
                <w:color w:val="000000" w:themeColor="text1"/>
                <w:sz w:val="21"/>
                <w:szCs w:val="21"/>
                <w14:textFill>
                  <w14:solidFill>
                    <w14:schemeClr w14:val="tx1"/>
                  </w14:solidFill>
                </w14:textFill>
              </w:rPr>
              <w:t>药品、医疗器械质量导致医疗事故，供</w:t>
            </w:r>
            <w:r>
              <w:rPr>
                <w:rFonts w:hint="eastAsia" w:ascii="Times New Roman" w:hAnsi="Times New Roman" w:eastAsia="宋体"/>
                <w:bCs/>
                <w:color w:val="000000" w:themeColor="text1"/>
                <w:sz w:val="21"/>
                <w:szCs w:val="21"/>
                <w14:textFill>
                  <w14:solidFill>
                    <w14:schemeClr w14:val="tx1"/>
                  </w14:solidFill>
                </w14:textFill>
              </w:rPr>
              <w:t>应商</w:t>
            </w:r>
            <w:r>
              <w:rPr>
                <w:rFonts w:ascii="Times New Roman" w:hAnsi="Times New Roman" w:eastAsia="宋体"/>
                <w:bCs/>
                <w:color w:val="000000" w:themeColor="text1"/>
                <w:sz w:val="21"/>
                <w:szCs w:val="21"/>
                <w14:textFill>
                  <w14:solidFill>
                    <w14:schemeClr w14:val="tx1"/>
                  </w14:solidFill>
                </w14:textFill>
              </w:rPr>
              <w:t>须承担法律责任。供</w:t>
            </w:r>
            <w:r>
              <w:rPr>
                <w:rFonts w:hint="eastAsia" w:ascii="Times New Roman" w:hAnsi="Times New Roman" w:eastAsia="宋体"/>
                <w:bCs/>
                <w:color w:val="000000" w:themeColor="text1"/>
                <w:sz w:val="21"/>
                <w:szCs w:val="21"/>
                <w14:textFill>
                  <w14:solidFill>
                    <w14:schemeClr w14:val="tx1"/>
                  </w14:solidFill>
                </w14:textFill>
              </w:rPr>
              <w:t>应商</w:t>
            </w:r>
            <w:r>
              <w:rPr>
                <w:rFonts w:ascii="Times New Roman" w:hAnsi="Times New Roman" w:eastAsia="宋体"/>
                <w:bCs/>
                <w:color w:val="000000" w:themeColor="text1"/>
                <w:sz w:val="21"/>
                <w:szCs w:val="21"/>
                <w14:textFill>
                  <w14:solidFill>
                    <w14:schemeClr w14:val="tx1"/>
                  </w14:solidFill>
                </w14:textFill>
              </w:rPr>
              <w:t>提供的药品、医疗器械应该严格执行国家《产品质量法》、《药品管理法》等关于药品、医疗器械的包装标准。该包装还应同时符合药品运输及储存要求。</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2"/>
                <w14:textFill>
                  <w14:solidFill>
                    <w14:schemeClr w14:val="tx1"/>
                  </w14:solidFill>
                </w14:textFill>
              </w:rPr>
              <w:t>2</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sz w:val="21"/>
                <w:szCs w:val="22"/>
                <w14:textFill>
                  <w14:solidFill>
                    <w14:schemeClr w14:val="tx1"/>
                  </w14:solidFill>
                </w14:textFill>
              </w:rPr>
            </w:pPr>
            <w:r>
              <w:rPr>
                <w:rFonts w:ascii="Segoe UI Symbol" w:hAnsi="Segoe UI Symbol" w:eastAsia="宋体" w:cs="Segoe UI Symbol"/>
                <w:color w:val="000000" w:themeColor="text1"/>
                <w:sz w:val="21"/>
                <w:szCs w:val="21"/>
                <w14:textFill>
                  <w14:solidFill>
                    <w14:schemeClr w14:val="tx1"/>
                  </w14:solidFill>
                </w14:textFill>
              </w:rPr>
              <w:t>★</w:t>
            </w:r>
            <w:r>
              <w:rPr>
                <w:rFonts w:hint="eastAsia" w:ascii="Segoe UI Symbol" w:hAnsi="Segoe UI Symbol" w:eastAsia="宋体" w:cs="Segoe UI Symbol"/>
                <w:color w:val="000000" w:themeColor="text1"/>
                <w:sz w:val="21"/>
                <w:szCs w:val="21"/>
                <w14:textFill>
                  <w14:solidFill>
                    <w14:schemeClr w14:val="tx1"/>
                  </w14:solidFill>
                </w14:textFill>
              </w:rPr>
              <w:t>配送权</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sz w:val="21"/>
                <w:szCs w:val="22"/>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投标人必须在“药品集中采购交易系统”中具有投标药品的配送权。</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000000" w:themeColor="text1"/>
                <w:sz w:val="21"/>
                <w:szCs w:val="22"/>
                <w14:textFill>
                  <w14:solidFill>
                    <w14:schemeClr w14:val="tx1"/>
                  </w14:solidFill>
                </w14:textFill>
              </w:rPr>
            </w:pPr>
            <w:r>
              <w:rPr>
                <w:rFonts w:hint="eastAsia" w:ascii="Times New Roman" w:hAnsi="Times New Roman" w:eastAsia="宋体"/>
                <w:color w:val="000000" w:themeColor="text1"/>
                <w:sz w:val="21"/>
                <w:szCs w:val="22"/>
                <w14:textFill>
                  <w14:solidFill>
                    <w14:schemeClr w14:val="tx1"/>
                  </w14:solidFill>
                </w14:textFill>
              </w:rPr>
              <w:t>3</w:t>
            </w:r>
          </w:p>
        </w:tc>
        <w:tc>
          <w:tcPr>
            <w:tcW w:w="1561" w:type="dxa"/>
            <w:tcBorders>
              <w:top w:val="single" w:color="auto" w:sz="4" w:space="0"/>
              <w:left w:val="single" w:color="auto" w:sz="4" w:space="0"/>
              <w:bottom w:val="single" w:color="auto" w:sz="4" w:space="0"/>
              <w:right w:val="single" w:color="auto" w:sz="4" w:space="0"/>
            </w:tcBorders>
            <w:vAlign w:val="center"/>
          </w:tcPr>
          <w:p>
            <w:pPr>
              <w:rPr>
                <w:rFonts w:ascii="Segoe UI Symbol" w:hAnsi="Segoe UI Symbol" w:eastAsia="宋体" w:cs="Segoe UI Symbol"/>
                <w:color w:val="000000" w:themeColor="text1"/>
                <w:sz w:val="21"/>
                <w:szCs w:val="21"/>
                <w14:textFill>
                  <w14:solidFill>
                    <w14:schemeClr w14:val="tx1"/>
                  </w14:solidFill>
                </w14:textFill>
              </w:rPr>
            </w:pPr>
            <w:r>
              <w:rPr>
                <w:rFonts w:ascii="Times New Roman" w:hAnsi="Times New Roman" w:eastAsia="宋体"/>
                <w:color w:val="000000" w:themeColor="text1"/>
                <w:sz w:val="21"/>
                <w:szCs w:val="22"/>
                <w14:textFill>
                  <w14:solidFill>
                    <w14:schemeClr w14:val="tx1"/>
                  </w14:solidFill>
                </w14:textFill>
              </w:rPr>
              <w:t>药品、医疗器械有效期</w:t>
            </w:r>
          </w:p>
        </w:tc>
        <w:tc>
          <w:tcPr>
            <w:tcW w:w="62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供应商</w:t>
            </w:r>
            <w:r>
              <w:rPr>
                <w:rFonts w:ascii="Times New Roman" w:hAnsi="Times New Roman" w:eastAsia="宋体"/>
                <w:color w:val="000000" w:themeColor="text1"/>
                <w:sz w:val="21"/>
                <w:szCs w:val="21"/>
                <w14:textFill>
                  <w14:solidFill>
                    <w14:schemeClr w14:val="tx1"/>
                  </w14:solidFill>
                </w14:textFill>
              </w:rPr>
              <w:t xml:space="preserve">所供药品、医疗器械，有效期在1年或1年半以内的，所供药品、医疗器械不低于有效期限6个月，有效期在2年或2年以上的，所供药品、医疗器械不低于整个有效期的12个月。 </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2"/>
                <w14:textFill>
                  <w14:solidFill>
                    <w14:schemeClr w14:val="tx1"/>
                  </w14:solidFill>
                </w14:textFill>
              </w:rPr>
              <w:t>4</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sz w:val="21"/>
                <w:szCs w:val="22"/>
                <w14:textFill>
                  <w14:solidFill>
                    <w14:schemeClr w14:val="tx1"/>
                  </w14:solidFill>
                </w14:textFill>
              </w:rPr>
            </w:pPr>
            <w:r>
              <w:rPr>
                <w:rFonts w:ascii="Times New Roman" w:hAnsi="Times New Roman" w:eastAsia="宋体"/>
                <w:color w:val="000000" w:themeColor="text1"/>
                <w:sz w:val="21"/>
                <w:szCs w:val="22"/>
                <w14:textFill>
                  <w14:solidFill>
                    <w14:schemeClr w14:val="tx1"/>
                  </w14:solidFill>
                </w14:textFill>
              </w:rPr>
              <w:t>服务响应时间</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sz w:val="21"/>
                <w:szCs w:val="22"/>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供应商须按供货要求供货，原则上供货时间不超过48小时，急救药品原则上须在</w:t>
            </w:r>
            <w:r>
              <w:rPr>
                <w:rFonts w:hint="eastAsia" w:ascii="Times New Roman" w:hAnsi="Times New Roman" w:eastAsia="宋体"/>
                <w:color w:val="000000" w:themeColor="text1"/>
                <w:sz w:val="21"/>
                <w:szCs w:val="21"/>
                <w14:textFill>
                  <w14:solidFill>
                    <w14:schemeClr w14:val="tx1"/>
                  </w14:solidFill>
                </w14:textFill>
              </w:rPr>
              <w:t>12</w:t>
            </w:r>
            <w:r>
              <w:rPr>
                <w:rFonts w:ascii="Times New Roman" w:hAnsi="Times New Roman" w:eastAsia="宋体"/>
                <w:color w:val="000000" w:themeColor="text1"/>
                <w:sz w:val="21"/>
                <w:szCs w:val="21"/>
                <w14:textFill>
                  <w14:solidFill>
                    <w14:schemeClr w14:val="tx1"/>
                  </w14:solidFill>
                </w14:textFill>
              </w:rPr>
              <w:t>小时内</w:t>
            </w:r>
            <w:r>
              <w:rPr>
                <w:rFonts w:hint="eastAsia" w:ascii="Times New Roman" w:hAnsi="Times New Roman" w:eastAsia="宋体"/>
                <w:color w:val="000000" w:themeColor="text1"/>
                <w:sz w:val="21"/>
                <w:szCs w:val="21"/>
                <w14:textFill>
                  <w14:solidFill>
                    <w14:schemeClr w14:val="tx1"/>
                  </w14:solidFill>
                </w14:textFill>
              </w:rPr>
              <w:t>送达</w:t>
            </w:r>
            <w:r>
              <w:rPr>
                <w:rFonts w:ascii="Times New Roman" w:hAnsi="Times New Roman" w:eastAsia="宋体"/>
                <w:color w:val="000000" w:themeColor="text1"/>
                <w:sz w:val="21"/>
                <w:szCs w:val="21"/>
                <w14:textFill>
                  <w14:solidFill>
                    <w14:schemeClr w14:val="tx1"/>
                  </w14:solidFill>
                </w14:textFill>
              </w:rPr>
              <w:t>。</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2"/>
                <w14:textFill>
                  <w14:solidFill>
                    <w14:schemeClr w14:val="tx1"/>
                  </w14:solidFill>
                </w14:textFill>
              </w:rPr>
              <w:t>5</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sz w:val="21"/>
                <w:szCs w:val="22"/>
                <w14:textFill>
                  <w14:solidFill>
                    <w14:schemeClr w14:val="tx1"/>
                  </w14:solidFill>
                </w14:textFill>
              </w:rPr>
            </w:pPr>
            <w:r>
              <w:rPr>
                <w:rFonts w:ascii="Times New Roman" w:hAnsi="Times New Roman" w:eastAsia="宋体"/>
                <w:color w:val="000000" w:themeColor="text1"/>
                <w:sz w:val="21"/>
                <w:szCs w:val="22"/>
                <w14:textFill>
                  <w14:solidFill>
                    <w14:schemeClr w14:val="tx1"/>
                  </w14:solidFill>
                </w14:textFill>
              </w:rPr>
              <w:t>售后服务承诺</w:t>
            </w:r>
          </w:p>
        </w:tc>
        <w:tc>
          <w:tcPr>
            <w:tcW w:w="6237" w:type="dxa"/>
            <w:tcBorders>
              <w:top w:val="single" w:color="auto" w:sz="4" w:space="0"/>
              <w:left w:val="single" w:color="auto" w:sz="4" w:space="0"/>
              <w:bottom w:val="single" w:color="auto" w:sz="4" w:space="0"/>
              <w:right w:val="single" w:color="auto" w:sz="4" w:space="0"/>
            </w:tcBorders>
            <w:vAlign w:val="center"/>
          </w:tcPr>
          <w:p>
            <w:pPr>
              <w:numPr>
                <w:ilvl w:val="0"/>
                <w:numId w:val="6"/>
              </w:numP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供应商</w:t>
            </w:r>
            <w:r>
              <w:rPr>
                <w:rFonts w:ascii="Times New Roman" w:hAnsi="Times New Roman" w:eastAsia="宋体"/>
                <w:color w:val="000000" w:themeColor="text1"/>
                <w:sz w:val="21"/>
                <w:szCs w:val="21"/>
                <w14:textFill>
                  <w14:solidFill>
                    <w14:schemeClr w14:val="tx1"/>
                  </w14:solidFill>
                </w14:textFill>
              </w:rPr>
              <w:t>承担所供药品、医疗器械的质量责任。</w:t>
            </w:r>
            <w:r>
              <w:rPr>
                <w:rFonts w:hint="eastAsia" w:ascii="Times New Roman" w:hAnsi="Times New Roman" w:eastAsia="宋体"/>
                <w:color w:val="000000" w:themeColor="text1"/>
                <w:sz w:val="21"/>
                <w:szCs w:val="21"/>
                <w14:textFill>
                  <w14:solidFill>
                    <w14:schemeClr w14:val="tx1"/>
                  </w14:solidFill>
                </w14:textFill>
              </w:rPr>
              <w:t>供应商</w:t>
            </w:r>
            <w:r>
              <w:rPr>
                <w:rFonts w:ascii="Times New Roman" w:hAnsi="Times New Roman" w:eastAsia="宋体"/>
                <w:color w:val="000000" w:themeColor="text1"/>
                <w:sz w:val="21"/>
                <w:szCs w:val="21"/>
                <w14:textFill>
                  <w14:solidFill>
                    <w14:schemeClr w14:val="tx1"/>
                  </w14:solidFill>
                </w14:textFill>
              </w:rPr>
              <w:t>交付的药品、医疗器械，必须符合药典或国家食品药品监督管理部门规定的标准。</w:t>
            </w:r>
            <w:r>
              <w:rPr>
                <w:rFonts w:hint="eastAsia" w:ascii="Times New Roman" w:hAnsi="Times New Roman" w:eastAsia="宋体"/>
                <w:color w:val="000000" w:themeColor="text1"/>
                <w:sz w:val="21"/>
                <w:szCs w:val="21"/>
                <w14:textFill>
                  <w14:solidFill>
                    <w14:schemeClr w14:val="tx1"/>
                  </w14:solidFill>
                </w14:textFill>
              </w:rPr>
              <w:t>供应商</w:t>
            </w:r>
            <w:r>
              <w:rPr>
                <w:rFonts w:ascii="Times New Roman" w:hAnsi="Times New Roman" w:eastAsia="宋体"/>
                <w:color w:val="000000" w:themeColor="text1"/>
                <w:sz w:val="21"/>
                <w:szCs w:val="21"/>
                <w14:textFill>
                  <w14:solidFill>
                    <w14:schemeClr w14:val="tx1"/>
                  </w14:solidFill>
                </w14:textFill>
              </w:rPr>
              <w:t>提供的药品、</w:t>
            </w:r>
            <w:r>
              <w:rPr>
                <w:rFonts w:hint="eastAsia" w:ascii="Times New Roman" w:hAnsi="Times New Roman" w:eastAsia="宋体"/>
                <w:color w:val="000000" w:themeColor="text1"/>
                <w:sz w:val="21"/>
                <w:szCs w:val="21"/>
                <w14:textFill>
                  <w14:solidFill>
                    <w14:schemeClr w14:val="tx1"/>
                  </w14:solidFill>
                </w14:textFill>
              </w:rPr>
              <w:t>医疗器械</w:t>
            </w:r>
            <w:r>
              <w:rPr>
                <w:rFonts w:ascii="Times New Roman" w:hAnsi="Times New Roman" w:eastAsia="宋体"/>
                <w:color w:val="000000" w:themeColor="text1"/>
                <w:sz w:val="21"/>
                <w:szCs w:val="21"/>
                <w14:textFill>
                  <w14:solidFill>
                    <w14:schemeClr w14:val="tx1"/>
                  </w14:solidFill>
                </w14:textFill>
              </w:rPr>
              <w:t>必须按标准进行包装，确保安全无损运达指定地点。对包装破损或者规格不符合要求的药品、医疗器械，招标方可拒绝收货，</w:t>
            </w:r>
            <w:r>
              <w:rPr>
                <w:rFonts w:hint="eastAsia" w:ascii="Times New Roman" w:hAnsi="Times New Roman" w:eastAsia="宋体"/>
                <w:color w:val="000000" w:themeColor="text1"/>
                <w:sz w:val="21"/>
                <w:szCs w:val="21"/>
                <w14:textFill>
                  <w14:solidFill>
                    <w14:schemeClr w14:val="tx1"/>
                  </w14:solidFill>
                </w14:textFill>
              </w:rPr>
              <w:t>供应商</w:t>
            </w:r>
            <w:r>
              <w:rPr>
                <w:rFonts w:ascii="Times New Roman" w:hAnsi="Times New Roman" w:eastAsia="宋体"/>
                <w:color w:val="000000" w:themeColor="text1"/>
                <w:sz w:val="21"/>
                <w:szCs w:val="21"/>
                <w14:textFill>
                  <w14:solidFill>
                    <w14:schemeClr w14:val="tx1"/>
                  </w14:solidFill>
                </w14:textFill>
              </w:rPr>
              <w:t>应负责立即更换，不能更换的应赔偿损失。如因遇国家政策要求需退货，由双方协商并按国家相关规定执行。</w:t>
            </w:r>
          </w:p>
          <w:p>
            <w:pPr>
              <w:numPr>
                <w:ilvl w:val="0"/>
                <w:numId w:val="6"/>
              </w:numP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供应商对配送的药品、医疗器械所提供的相关票据应符合“两票制”的有关规定，并保证提供票据和相关材料的真实性。提供的发票，以及加盖供应商印章的药品、医疗器械生产企业的进货发票复印件，两张发票的药品、医疗器械生产或流通企业名称、药品批号等相关内容能相互印证，按照GSP要求附符合规定的随货同行单。</w:t>
            </w:r>
          </w:p>
          <w:p>
            <w:pPr>
              <w:numPr>
                <w:ilvl w:val="0"/>
                <w:numId w:val="6"/>
              </w:numP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 xml:space="preserve">供应商对配送的药品、医疗器械必须提供其合法的有效证件及所供药品、医疗器械的生产批件或进口药品注册证（复印件）、质量标准、价格单等相关文件，首次签订合同时须附上述文件为附件。 </w:t>
            </w:r>
          </w:p>
          <w:p>
            <w:pP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注</w:t>
            </w:r>
            <w:r>
              <w:rPr>
                <w:rFonts w:ascii="Times New Roman" w:hAnsi="Times New Roman" w:eastAsia="宋体"/>
                <w:color w:val="000000" w:themeColor="text1"/>
                <w:sz w:val="21"/>
                <w:szCs w:val="21"/>
                <w14:textFill>
                  <w14:solidFill>
                    <w14:schemeClr w14:val="tx1"/>
                  </w14:solidFill>
                </w14:textFill>
              </w:rPr>
              <w:t>：供应</w:t>
            </w:r>
            <w:r>
              <w:rPr>
                <w:rFonts w:hint="eastAsia" w:ascii="Times New Roman" w:hAnsi="Times New Roman" w:eastAsia="宋体"/>
                <w:color w:val="000000" w:themeColor="text1"/>
                <w:sz w:val="21"/>
                <w:szCs w:val="21"/>
                <w14:textFill>
                  <w14:solidFill>
                    <w14:schemeClr w14:val="tx1"/>
                  </w14:solidFill>
                </w14:textFill>
              </w:rPr>
              <w:t>商</w:t>
            </w:r>
            <w:r>
              <w:rPr>
                <w:rFonts w:ascii="Times New Roman" w:hAnsi="Times New Roman" w:eastAsia="宋体"/>
                <w:color w:val="000000" w:themeColor="text1"/>
                <w:sz w:val="21"/>
                <w:szCs w:val="21"/>
                <w14:textFill>
                  <w14:solidFill>
                    <w14:schemeClr w14:val="tx1"/>
                  </w14:solidFill>
                </w14:textFill>
              </w:rPr>
              <w:t>所供药品须提供同批号的药检报告书，随货同行；进口药品应附上质量检验报告书及进口药品注册证</w:t>
            </w:r>
            <w:r>
              <w:rPr>
                <w:rFonts w:hint="eastAsia" w:ascii="Times New Roman" w:hAnsi="Times New Roman" w:eastAsia="宋体"/>
                <w:color w:val="000000" w:themeColor="text1"/>
                <w:sz w:val="21"/>
                <w:szCs w:val="21"/>
                <w14:textFill>
                  <w14:solidFill>
                    <w14:schemeClr w14:val="tx1"/>
                  </w14:solidFill>
                </w14:textFill>
              </w:rPr>
              <w:t>。</w:t>
            </w:r>
          </w:p>
          <w:p>
            <w:pPr>
              <w:rPr>
                <w:rFonts w:ascii="Times New Roman" w:hAnsi="Times New Roman" w:eastAsia="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5、针对临时缺货的医疗药品、器械能提供同类别可替换的药品、器械。</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2"/>
                <w14:textFill>
                  <w14:solidFill>
                    <w14:schemeClr w14:val="tx1"/>
                  </w14:solidFill>
                </w14:textFill>
              </w:rPr>
              <w:t>6</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sz w:val="21"/>
                <w:szCs w:val="22"/>
                <w14:textFill>
                  <w14:solidFill>
                    <w14:schemeClr w14:val="tx1"/>
                  </w14:solidFill>
                </w14:textFill>
              </w:rPr>
            </w:pPr>
            <w:r>
              <w:rPr>
                <w:rFonts w:ascii="Times New Roman" w:hAnsi="Times New Roman" w:eastAsia="宋体"/>
                <w:color w:val="000000" w:themeColor="text1"/>
                <w:sz w:val="21"/>
                <w:szCs w:val="22"/>
                <w14:textFill>
                  <w14:solidFill>
                    <w14:schemeClr w14:val="tx1"/>
                  </w14:solidFill>
                </w14:textFill>
              </w:rPr>
              <w:t>人员资格</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投标企业需配备一名项目经理专门负责我校的项目</w:t>
            </w:r>
            <w:r>
              <w:rPr>
                <w:rFonts w:hint="eastAsia" w:ascii="Times New Roman" w:hAnsi="Times New Roman" w:eastAsia="宋体"/>
                <w:color w:val="000000" w:themeColor="text1"/>
                <w:sz w:val="21"/>
                <w:szCs w:val="21"/>
                <w14:textFill>
                  <w14:solidFill>
                    <w14:schemeClr w14:val="tx1"/>
                  </w14:solidFill>
                </w14:textFill>
              </w:rPr>
              <w:t>。</w:t>
            </w:r>
          </w:p>
          <w:p>
            <w:pPr>
              <w:rPr>
                <w:rFonts w:ascii="宋体" w:hAnsi="宋体" w:eastAsia="宋体" w:cs="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提供</w:t>
            </w:r>
            <w:r>
              <w:rPr>
                <w:rFonts w:ascii="Times New Roman" w:hAnsi="Times New Roman" w:eastAsia="宋体"/>
                <w:color w:val="000000" w:themeColor="text1"/>
                <w:sz w:val="21"/>
                <w:szCs w:val="21"/>
                <w14:textFill>
                  <w14:solidFill>
                    <w14:schemeClr w14:val="tx1"/>
                  </w14:solidFill>
                </w14:textFill>
              </w:rPr>
              <w:t>该人员在投标企业的前三个月的社保证明材料及身份证</w:t>
            </w:r>
            <w:r>
              <w:rPr>
                <w:rFonts w:hint="eastAsia" w:ascii="Times New Roman" w:hAnsi="Times New Roman" w:eastAsia="宋体"/>
                <w:color w:val="000000" w:themeColor="text1"/>
                <w:sz w:val="21"/>
                <w:szCs w:val="21"/>
                <w14:textFill>
                  <w14:solidFill>
                    <w14:schemeClr w14:val="tx1"/>
                  </w14:solidFill>
                </w14:textFill>
              </w:rPr>
              <w:t>复印件</w:t>
            </w:r>
            <w:r>
              <w:rPr>
                <w:rFonts w:ascii="Times New Roman" w:hAnsi="Times New Roman" w:eastAsia="宋体"/>
                <w:color w:val="000000" w:themeColor="text1"/>
                <w:sz w:val="21"/>
                <w:szCs w:val="21"/>
                <w14:textFill>
                  <w14:solidFill>
                    <w14:schemeClr w14:val="tx1"/>
                  </w14:solidFill>
                </w14:textFill>
              </w:rPr>
              <w:t>。</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2"/>
                <w14:textFill>
                  <w14:solidFill>
                    <w14:schemeClr w14:val="tx1"/>
                  </w14:solidFill>
                </w14:textFill>
              </w:rPr>
              <w:t>7</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sz w:val="21"/>
                <w:szCs w:val="22"/>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供应商</w:t>
            </w:r>
            <w:r>
              <w:rPr>
                <w:rFonts w:ascii="Times New Roman" w:hAnsi="Times New Roman" w:eastAsia="宋体"/>
                <w:color w:val="000000" w:themeColor="text1"/>
                <w:sz w:val="21"/>
                <w:szCs w:val="21"/>
                <w14:textFill>
                  <w14:solidFill>
                    <w14:schemeClr w14:val="tx1"/>
                  </w14:solidFill>
                </w14:textFill>
              </w:rPr>
              <w:t>所供药品退换货要求</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sz w:val="21"/>
                <w:szCs w:val="22"/>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药品到货后，招标方根据有关标准进行验收，对有质量问题或其他问题的品种，</w:t>
            </w:r>
            <w:r>
              <w:rPr>
                <w:rFonts w:hint="eastAsia" w:ascii="Times New Roman" w:hAnsi="Times New Roman" w:eastAsia="宋体"/>
                <w:color w:val="000000" w:themeColor="text1"/>
                <w:sz w:val="21"/>
                <w:szCs w:val="21"/>
                <w14:textFill>
                  <w14:solidFill>
                    <w14:schemeClr w14:val="tx1"/>
                  </w14:solidFill>
                </w14:textFill>
              </w:rPr>
              <w:t>供应商</w:t>
            </w:r>
            <w:r>
              <w:rPr>
                <w:rFonts w:ascii="Times New Roman" w:hAnsi="Times New Roman" w:eastAsia="宋体"/>
                <w:color w:val="000000" w:themeColor="text1"/>
                <w:sz w:val="21"/>
                <w:szCs w:val="21"/>
                <w14:textFill>
                  <w14:solidFill>
                    <w14:schemeClr w14:val="tx1"/>
                  </w14:solidFill>
                </w14:textFill>
              </w:rPr>
              <w:t>应予以退货、换货处理。</w:t>
            </w:r>
            <w:r>
              <w:rPr>
                <w:rFonts w:hint="eastAsia" w:ascii="Times New Roman" w:hAnsi="Times New Roman" w:eastAsia="宋体"/>
                <w:color w:val="000000" w:themeColor="text1"/>
                <w:sz w:val="21"/>
                <w:szCs w:val="21"/>
                <w14:textFill>
                  <w14:solidFill>
                    <w14:schemeClr w14:val="tx1"/>
                  </w14:solidFill>
                </w14:textFill>
              </w:rPr>
              <w:t>供应商</w:t>
            </w:r>
            <w:r>
              <w:rPr>
                <w:rFonts w:ascii="Times New Roman" w:hAnsi="Times New Roman" w:eastAsia="宋体"/>
                <w:color w:val="000000" w:themeColor="text1"/>
                <w:sz w:val="21"/>
                <w:szCs w:val="21"/>
                <w14:textFill>
                  <w14:solidFill>
                    <w14:schemeClr w14:val="tx1"/>
                  </w14:solidFill>
                </w14:textFill>
              </w:rPr>
              <w:t>应在 2天内，特殊情况下应于 4个小时内完成退货及换货。招标方在购进药品6个月内可向</w:t>
            </w:r>
            <w:r>
              <w:rPr>
                <w:rFonts w:hint="eastAsia" w:ascii="Times New Roman" w:hAnsi="Times New Roman" w:eastAsia="宋体"/>
                <w:color w:val="000000" w:themeColor="text1"/>
                <w:sz w:val="21"/>
                <w:szCs w:val="21"/>
                <w14:textFill>
                  <w14:solidFill>
                    <w14:schemeClr w14:val="tx1"/>
                  </w14:solidFill>
                </w14:textFill>
              </w:rPr>
              <w:t>供应商</w:t>
            </w:r>
            <w:r>
              <w:rPr>
                <w:rFonts w:ascii="Times New Roman" w:hAnsi="Times New Roman" w:eastAsia="宋体"/>
                <w:color w:val="000000" w:themeColor="text1"/>
                <w:sz w:val="21"/>
                <w:szCs w:val="21"/>
                <w14:textFill>
                  <w14:solidFill>
                    <w14:schemeClr w14:val="tx1"/>
                  </w14:solidFill>
                </w14:textFill>
              </w:rPr>
              <w:t>要求退（换）货</w:t>
            </w:r>
          </w:p>
        </w:tc>
      </w:tr>
      <w:tr>
        <w:tblPrEx>
          <w:tblCellMar>
            <w:top w:w="0" w:type="dxa"/>
            <w:left w:w="108" w:type="dxa"/>
            <w:bottom w:w="0" w:type="dxa"/>
            <w:right w:w="108" w:type="dxa"/>
          </w:tblCellMar>
        </w:tblPrEx>
        <w:trPr>
          <w:trHeight w:val="6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2"/>
                <w14:textFill>
                  <w14:solidFill>
                    <w14:schemeClr w14:val="tx1"/>
                  </w14:solidFill>
                </w14:textFill>
              </w:rPr>
              <w:t>8</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投标人所供药品出现不良反应的处理</w:t>
            </w:r>
          </w:p>
        </w:tc>
        <w:tc>
          <w:tcPr>
            <w:tcW w:w="623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olor w:val="000000" w:themeColor="text1"/>
                <w:sz w:val="21"/>
                <w:szCs w:val="22"/>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供应商</w:t>
            </w:r>
            <w:r>
              <w:rPr>
                <w:rFonts w:ascii="Times New Roman" w:hAnsi="Times New Roman" w:eastAsia="宋体"/>
                <w:color w:val="000000" w:themeColor="text1"/>
                <w:sz w:val="21"/>
                <w:szCs w:val="21"/>
                <w14:textFill>
                  <w14:solidFill>
                    <w14:schemeClr w14:val="tx1"/>
                  </w14:solidFill>
                </w14:textFill>
              </w:rPr>
              <w:t>配送的药品如在临床使用过程中多次（三次及三次以上）出现不良反应时，招标方有权单方中止该品规药品采购合同的继续履行，退回剩余药品。</w:t>
            </w:r>
          </w:p>
        </w:tc>
      </w:tr>
      <w:tr>
        <w:tblPrEx>
          <w:tblCellMar>
            <w:top w:w="0" w:type="dxa"/>
            <w:left w:w="108" w:type="dxa"/>
            <w:bottom w:w="0" w:type="dxa"/>
            <w:right w:w="108" w:type="dxa"/>
          </w:tblCellMar>
        </w:tblPrEx>
        <w:trPr>
          <w:trHeight w:val="6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sz w:val="21"/>
                <w:szCs w:val="22"/>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9</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sz w:val="21"/>
                <w:szCs w:val="22"/>
                <w14:textFill>
                  <w14:solidFill>
                    <w14:schemeClr w14:val="tx1"/>
                  </w14:solidFill>
                </w14:textFill>
              </w:rPr>
            </w:pPr>
            <w:r>
              <w:rPr>
                <w:rFonts w:ascii="Segoe UI Symbol" w:hAnsi="Segoe UI Symbol" w:eastAsia="宋体" w:cs="Segoe UI Symbol"/>
                <w:color w:val="000000" w:themeColor="text1"/>
                <w:sz w:val="21"/>
                <w:szCs w:val="21"/>
                <w14:textFill>
                  <w14:solidFill>
                    <w14:schemeClr w14:val="tx1"/>
                  </w14:solidFill>
                </w14:textFill>
              </w:rPr>
              <w:t>★</w:t>
            </w:r>
            <w:r>
              <w:rPr>
                <w:rFonts w:ascii="Times New Roman" w:hAnsi="Times New Roman" w:eastAsia="宋体"/>
                <w:color w:val="000000" w:themeColor="text1"/>
                <w:sz w:val="21"/>
                <w:szCs w:val="21"/>
                <w14:textFill>
                  <w14:solidFill>
                    <w14:schemeClr w14:val="tx1"/>
                  </w14:solidFill>
                </w14:textFill>
              </w:rPr>
              <w:t>中标后供货</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若供应商出现无法提供所需药品、器械的情况，可提供同类别可替换的药品、器械。</w:t>
            </w:r>
          </w:p>
        </w:tc>
      </w:tr>
      <w:tr>
        <w:tblPrEx>
          <w:tblCellMar>
            <w:top w:w="0" w:type="dxa"/>
            <w:left w:w="108" w:type="dxa"/>
            <w:bottom w:w="0" w:type="dxa"/>
            <w:right w:w="108" w:type="dxa"/>
          </w:tblCellMar>
        </w:tblPrEx>
        <w:trPr>
          <w:trHeight w:val="621" w:hRule="atLeast"/>
          <w:jc w:val="center"/>
        </w:trPr>
        <w:tc>
          <w:tcPr>
            <w:tcW w:w="8472"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sz w:val="21"/>
                <w:szCs w:val="21"/>
                <w14:textFill>
                  <w14:solidFill>
                    <w14:schemeClr w14:val="tx1"/>
                  </w14:solidFill>
                </w14:textFill>
              </w:rPr>
            </w:pPr>
            <w:r>
              <w:rPr>
                <w:rFonts w:ascii="Segoe UI Symbol" w:hAnsi="Segoe UI Symbol" w:eastAsia="宋体" w:cs="Segoe UI Symbol"/>
                <w:color w:val="000000" w:themeColor="text1"/>
                <w:sz w:val="21"/>
                <w:szCs w:val="21"/>
                <w14:textFill>
                  <w14:solidFill>
                    <w14:schemeClr w14:val="tx1"/>
                  </w14:solidFill>
                </w14:textFill>
              </w:rPr>
              <w:t>★</w:t>
            </w:r>
            <w:r>
              <w:rPr>
                <w:rFonts w:ascii="Times New Roman" w:hAnsi="Times New Roman" w:eastAsia="宋体"/>
                <w:color w:val="000000" w:themeColor="text1"/>
                <w:sz w:val="21"/>
                <w:szCs w:val="21"/>
                <w14:textFill>
                  <w14:solidFill>
                    <w14:schemeClr w14:val="tx1"/>
                  </w14:solidFill>
                </w14:textFill>
              </w:rPr>
              <w:t>号指标项不满足将导致投标被拒绝。</w:t>
            </w:r>
          </w:p>
        </w:tc>
      </w:tr>
    </w:tbl>
    <w:p>
      <w:pPr>
        <w:numPr>
          <w:ilvl w:val="0"/>
          <w:numId w:val="0"/>
        </w:numPr>
        <w:snapToGrid w:val="0"/>
        <w:spacing w:line="560" w:lineRule="exact"/>
        <w:ind w:leftChars="200"/>
        <w:textAlignment w:val="baseline"/>
        <w:outlineLvl w:val="1"/>
        <w:rPr>
          <w:rFonts w:hint="eastAsia"/>
          <w:lang w:val="zh-CN"/>
        </w:rPr>
      </w:pPr>
    </w:p>
    <w:p>
      <w:pPr>
        <w:pStyle w:val="48"/>
        <w:numPr>
          <w:ilvl w:val="0"/>
          <w:numId w:val="0"/>
        </w:numPr>
        <w:ind w:leftChars="0"/>
        <w:rPr>
          <w:rFonts w:ascii="宋体" w:hAnsi="宋体" w:eastAsia="宋体" w:cs="宋体"/>
          <w:color w:val="000000" w:themeColor="text1"/>
          <w:sz w:val="24"/>
          <w14:textFill>
            <w14:solidFill>
              <w14:schemeClr w14:val="tx1"/>
            </w14:solidFill>
          </w14:textFill>
        </w:rPr>
      </w:pPr>
      <w:r>
        <w:rPr>
          <w:rFonts w:hint="eastAsia" w:ascii="宋体" w:hAnsi="宋体" w:eastAsia="宋体" w:cs="Times New Roman"/>
          <w:b/>
          <w:bCs/>
          <w:sz w:val="28"/>
          <w:szCs w:val="24"/>
          <w:lang w:val="zh-CN"/>
        </w:rPr>
        <w:t>四、商务要求（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pStyle w:val="48"/>
        <w:numPr>
          <w:ilvl w:val="0"/>
          <w:numId w:val="7"/>
        </w:numPr>
        <w:ind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发票金额包含药品及医疗器械配送、验收、质量保证、检验等所有各项含税费用。</w:t>
      </w:r>
    </w:p>
    <w:p>
      <w:pPr>
        <w:rPr>
          <w:rFonts w:ascii="宋体" w:hAnsi="宋体" w:eastAsia="宋体" w:cs="宋体"/>
          <w:sz w:val="24"/>
        </w:rPr>
      </w:pPr>
      <w:r>
        <w:rPr>
          <w:rFonts w:hint="eastAsia" w:ascii="宋体" w:hAnsi="宋体" w:eastAsia="宋体" w:cs="宋体"/>
          <w:sz w:val="24"/>
        </w:rPr>
        <w:t>2、付款及结算方式:</w:t>
      </w:r>
      <w:r>
        <w:rPr>
          <w:rFonts w:hint="eastAsia" w:ascii="宋体" w:hAnsi="宋体" w:eastAsia="宋体"/>
          <w:bCs/>
          <w:sz w:val="24"/>
        </w:rPr>
        <w:t xml:space="preserve"> 货到付款、公对公转账，</w:t>
      </w:r>
      <w:r>
        <w:rPr>
          <w:rFonts w:hint="eastAsia" w:ascii="宋体" w:hAnsi="宋体" w:eastAsia="宋体" w:cs="宋体"/>
          <w:sz w:val="24"/>
        </w:rPr>
        <w:t>银行电汇结算；</w:t>
      </w:r>
    </w:p>
    <w:p>
      <w:pPr>
        <w:ind w:firstLine="240" w:firstLineChars="100"/>
        <w:rPr>
          <w:rFonts w:ascii="宋体" w:hAnsi="宋体" w:eastAsia="宋体" w:cs="宋体"/>
          <w:sz w:val="24"/>
        </w:rPr>
      </w:pPr>
      <w:r>
        <w:rPr>
          <w:rFonts w:hint="eastAsia" w:ascii="宋体" w:hAnsi="宋体" w:eastAsia="宋体" w:cs="宋体"/>
          <w:sz w:val="24"/>
        </w:rPr>
        <w:t>付款期限: 验收合格后30个工作日完成付款；乙方须按甲方指定的银行帐号或银行卡号汇款。</w:t>
      </w:r>
      <w:r>
        <w:rPr>
          <w:rFonts w:hint="eastAsia" w:ascii="宋体" w:hAnsi="宋体" w:eastAsia="宋体"/>
          <w:sz w:val="24"/>
          <w:lang w:val="zh-CN"/>
        </w:rPr>
        <w:t>（国家法定节假日和学校寒暑假期间结算支付适当延后）</w:t>
      </w:r>
    </w:p>
    <w:p>
      <w:pPr>
        <w:rPr>
          <w:rFonts w:ascii="宋体" w:hAnsi="宋体" w:eastAsia="宋体" w:cs="宋体"/>
          <w:sz w:val="24"/>
        </w:rPr>
      </w:pPr>
      <w:r>
        <w:rPr>
          <w:rFonts w:hint="eastAsia" w:ascii="宋体" w:hAnsi="宋体" w:eastAsia="宋体" w:cs="宋体"/>
          <w:sz w:val="24"/>
        </w:rPr>
        <w:t>3、违约责任:若甲方逾期未交货，按约金额每日5‰支付违约金。(从开货日期起超过七天算违约交货）</w:t>
      </w:r>
    </w:p>
    <w:p>
      <w:pPr>
        <w:rPr>
          <w:rFonts w:ascii="宋体" w:hAnsi="宋体" w:eastAsia="宋体" w:cs="宋体"/>
          <w:sz w:val="24"/>
        </w:rPr>
      </w:pPr>
      <w:r>
        <w:rPr>
          <w:rFonts w:hint="eastAsia" w:ascii="宋体" w:hAnsi="宋体" w:eastAsia="宋体" w:cs="宋体"/>
          <w:sz w:val="24"/>
        </w:rPr>
        <w:t>4、</w:t>
      </w:r>
      <w:r>
        <w:rPr>
          <w:rFonts w:hint="eastAsia" w:ascii="宋体" w:hAnsi="宋体" w:eastAsia="宋体"/>
          <w:sz w:val="24"/>
          <w:lang w:val="zh-CN"/>
        </w:rPr>
        <w:t>履约验收：参照四川铁道职业学院《货物与服务验收管理办法（试行）》的要求进行验收</w:t>
      </w:r>
      <w:r>
        <w:rPr>
          <w:rFonts w:hint="eastAsia" w:ascii="Times New Roman" w:hAnsi="Times New Roman" w:eastAsia="仿宋"/>
          <w:sz w:val="22"/>
          <w:szCs w:val="22"/>
          <w:lang w:val="zh-CN"/>
        </w:rPr>
        <w:t>。</w:t>
      </w:r>
    </w:p>
    <w:p>
      <w:pPr>
        <w:numPr>
          <w:ilvl w:val="0"/>
          <w:numId w:val="0"/>
        </w:numPr>
        <w:autoSpaceDE w:val="0"/>
        <w:autoSpaceDN w:val="0"/>
        <w:spacing w:line="520" w:lineRule="exact"/>
        <w:outlineLvl w:val="1"/>
        <w:rPr>
          <w:rFonts w:hint="eastAsia" w:ascii="宋体" w:hAnsi="宋体" w:eastAsia="宋体" w:cs="Times New Roman"/>
          <w:b/>
          <w:bCs/>
          <w:sz w:val="28"/>
          <w:szCs w:val="24"/>
          <w:lang w:val="zh-CN"/>
        </w:rPr>
      </w:pPr>
      <w:r>
        <w:rPr>
          <w:rFonts w:hint="eastAsia" w:ascii="宋体" w:hAnsi="宋体" w:eastAsia="宋体" w:cs="宋体"/>
          <w:color w:val="000000" w:themeColor="text1"/>
          <w:sz w:val="24"/>
          <w14:textFill>
            <w14:solidFill>
              <w14:schemeClr w14:val="tx1"/>
            </w14:solidFill>
          </w14:textFill>
        </w:rPr>
        <w:t>5、合同签订:中标人应在收到中标通知书后30日内与学校签订合同或协议。</w:t>
      </w:r>
    </w:p>
    <w:p>
      <w:pPr>
        <w:pStyle w:val="2"/>
        <w:rPr>
          <w:rFonts w:hint="eastAsia"/>
          <w:lang w:val="zh-CN"/>
        </w:rPr>
      </w:pPr>
    </w:p>
    <w:p>
      <w:pPr>
        <w:pStyle w:val="2"/>
        <w:numPr>
          <w:ilvl w:val="0"/>
          <w:numId w:val="0"/>
        </w:numPr>
        <w:ind w:leftChars="200"/>
        <w:rPr>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3"/>
        <w:spacing w:line="400" w:lineRule="exact"/>
        <w:jc w:val="center"/>
        <w:rPr>
          <w:rFonts w:ascii="宋体" w:hAnsi="宋体" w:eastAsia="宋体"/>
          <w:color w:val="000000"/>
          <w:sz w:val="36"/>
          <w:szCs w:val="36"/>
        </w:rPr>
      </w:pPr>
      <w:r>
        <w:rPr>
          <w:rFonts w:hint="eastAsia" w:ascii="宋体" w:hAnsi="宋体" w:eastAsia="宋体"/>
          <w:color w:val="000000"/>
          <w:sz w:val="36"/>
          <w:szCs w:val="36"/>
        </w:rPr>
        <w:t xml:space="preserve">第五章 </w:t>
      </w:r>
      <w:r>
        <w:rPr>
          <w:rFonts w:hint="eastAsia" w:ascii="宋体" w:hAnsi="宋体" w:eastAsia="宋体"/>
          <w:color w:val="000000"/>
          <w:sz w:val="36"/>
          <w:szCs w:val="36"/>
          <w:lang w:eastAsia="zh-CN"/>
        </w:rPr>
        <w:t>遴选</w:t>
      </w:r>
      <w:r>
        <w:rPr>
          <w:rFonts w:hint="eastAsia" w:ascii="宋体" w:hAnsi="宋体" w:eastAsia="宋体"/>
          <w:color w:val="000000"/>
          <w:sz w:val="36"/>
          <w:szCs w:val="36"/>
        </w:rPr>
        <w:t>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遴选</w:t>
      </w:r>
      <w:r>
        <w:rPr>
          <w:rFonts w:hint="eastAsia" w:ascii="宋体" w:hAnsi="宋体" w:eastAsia="宋体"/>
          <w:sz w:val="24"/>
          <w:szCs w:val="24"/>
        </w:rPr>
        <w:t>人将根据</w:t>
      </w:r>
      <w:r>
        <w:rPr>
          <w:rFonts w:hint="eastAsia" w:ascii="宋体" w:hAnsi="宋体" w:eastAsia="宋体"/>
          <w:sz w:val="24"/>
          <w:szCs w:val="24"/>
          <w:lang w:eastAsia="zh-CN"/>
        </w:rPr>
        <w:t>遴选</w:t>
      </w:r>
      <w:r>
        <w:rPr>
          <w:rFonts w:hint="eastAsia" w:ascii="宋体" w:hAnsi="宋体" w:eastAsia="宋体"/>
          <w:sz w:val="24"/>
          <w:szCs w:val="24"/>
        </w:rPr>
        <w:t>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遴选</w:t>
      </w:r>
      <w:r>
        <w:rPr>
          <w:rFonts w:hint="eastAsia" w:ascii="宋体" w:hAnsi="宋体" w:eastAsia="宋体"/>
          <w:sz w:val="24"/>
          <w:szCs w:val="24"/>
        </w:rPr>
        <w:t>评审工作应遵循公平、公正、科学及择优的原则，并以相同的</w:t>
      </w:r>
      <w:r>
        <w:rPr>
          <w:rFonts w:hint="eastAsia" w:ascii="宋体" w:hAnsi="宋体" w:eastAsia="宋体"/>
          <w:sz w:val="24"/>
          <w:szCs w:val="24"/>
          <w:lang w:eastAsia="zh-CN"/>
        </w:rPr>
        <w:t>遴选</w:t>
      </w:r>
      <w:r>
        <w:rPr>
          <w:rFonts w:hint="eastAsia" w:ascii="宋体" w:hAnsi="宋体" w:eastAsia="宋体"/>
          <w:sz w:val="24"/>
          <w:szCs w:val="24"/>
        </w:rPr>
        <w:t>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w:t>
      </w:r>
      <w:r>
        <w:rPr>
          <w:rFonts w:hint="eastAsia" w:ascii="宋体" w:hAnsi="宋体" w:eastAsia="宋体"/>
          <w:sz w:val="24"/>
          <w:szCs w:val="24"/>
          <w:lang w:eastAsia="zh-CN"/>
        </w:rPr>
        <w:t>遴选</w:t>
      </w:r>
      <w:r>
        <w:rPr>
          <w:rFonts w:hint="eastAsia" w:ascii="宋体" w:hAnsi="宋体" w:eastAsia="宋体"/>
          <w:sz w:val="24"/>
          <w:szCs w:val="24"/>
        </w:rPr>
        <w:t>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w:t>
      </w:r>
      <w:r>
        <w:rPr>
          <w:rFonts w:hint="eastAsia" w:ascii="宋体" w:hAnsi="宋体" w:eastAsia="宋体"/>
          <w:sz w:val="24"/>
          <w:szCs w:val="24"/>
          <w:lang w:eastAsia="zh-CN"/>
        </w:rPr>
        <w:t>遴选</w:t>
      </w:r>
      <w:r>
        <w:rPr>
          <w:rFonts w:hint="eastAsia" w:ascii="宋体" w:hAnsi="宋体" w:eastAsia="宋体"/>
          <w:sz w:val="24"/>
          <w:szCs w:val="24"/>
        </w:rPr>
        <w:t>申请文件是否符合</w:t>
      </w:r>
      <w:r>
        <w:rPr>
          <w:rFonts w:hint="eastAsia" w:ascii="宋体" w:hAnsi="宋体" w:eastAsia="宋体"/>
          <w:sz w:val="24"/>
          <w:szCs w:val="24"/>
          <w:lang w:eastAsia="zh-CN"/>
        </w:rPr>
        <w:t>遴选</w:t>
      </w:r>
      <w:r>
        <w:rPr>
          <w:rFonts w:hint="eastAsia" w:ascii="宋体" w:hAnsi="宋体" w:eastAsia="宋体"/>
          <w:sz w:val="24"/>
          <w:szCs w:val="24"/>
        </w:rPr>
        <w:t>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w:t>
      </w:r>
      <w:r>
        <w:rPr>
          <w:rFonts w:hint="eastAsia" w:ascii="宋体" w:hAnsi="宋体" w:eastAsia="宋体"/>
          <w:sz w:val="24"/>
          <w:szCs w:val="24"/>
          <w:lang w:eastAsia="zh-CN"/>
        </w:rPr>
        <w:t>遴选</w:t>
      </w:r>
      <w:r>
        <w:rPr>
          <w:rFonts w:hint="eastAsia" w:ascii="宋体" w:hAnsi="宋体" w:eastAsia="宋体"/>
          <w:sz w:val="24"/>
          <w:szCs w:val="24"/>
        </w:rPr>
        <w:t>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w:t>
      </w:r>
      <w:r>
        <w:rPr>
          <w:rFonts w:hint="eastAsia" w:ascii="宋体" w:hAnsi="宋体" w:eastAsia="宋体" w:cs="Times New Roman"/>
          <w:b/>
          <w:sz w:val="28"/>
          <w:szCs w:val="28"/>
          <w:lang w:eastAsia="zh-CN"/>
        </w:rPr>
        <w:t>遴选</w:t>
      </w:r>
      <w:r>
        <w:rPr>
          <w:rFonts w:hint="eastAsia" w:ascii="宋体" w:hAnsi="宋体" w:eastAsia="宋体" w:cs="Times New Roman"/>
          <w:b/>
          <w:sz w:val="28"/>
          <w:szCs w:val="28"/>
        </w:rPr>
        <w:t>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w:t>
      </w:r>
      <w:r>
        <w:rPr>
          <w:rFonts w:hint="eastAsia" w:ascii="宋体" w:hAnsi="宋体" w:eastAsia="宋体"/>
          <w:sz w:val="24"/>
          <w:szCs w:val="24"/>
          <w:lang w:eastAsia="zh-CN"/>
        </w:rPr>
        <w:t>遴选</w:t>
      </w:r>
      <w:r>
        <w:rPr>
          <w:rFonts w:hint="eastAsia" w:ascii="宋体" w:hAnsi="宋体" w:eastAsia="宋体"/>
          <w:sz w:val="24"/>
          <w:szCs w:val="24"/>
        </w:rPr>
        <w:t>文件的规定，对</w:t>
      </w:r>
      <w:r>
        <w:rPr>
          <w:rFonts w:hint="eastAsia" w:ascii="宋体" w:hAnsi="宋体" w:eastAsia="宋体"/>
          <w:sz w:val="24"/>
          <w:szCs w:val="24"/>
          <w:lang w:eastAsia="zh-CN"/>
        </w:rPr>
        <w:t>遴选</w:t>
      </w:r>
      <w:r>
        <w:rPr>
          <w:rFonts w:hint="eastAsia" w:ascii="宋体" w:hAnsi="宋体" w:eastAsia="宋体"/>
          <w:sz w:val="24"/>
          <w:szCs w:val="24"/>
        </w:rPr>
        <w:t>申请文件中的资格证明等进行审查，以确定申请人是否具备</w:t>
      </w:r>
      <w:r>
        <w:rPr>
          <w:rFonts w:hint="eastAsia" w:ascii="宋体" w:hAnsi="宋体" w:eastAsia="宋体"/>
          <w:sz w:val="24"/>
          <w:szCs w:val="24"/>
          <w:lang w:eastAsia="zh-CN"/>
        </w:rPr>
        <w:t>遴选</w:t>
      </w:r>
      <w:r>
        <w:rPr>
          <w:rFonts w:hint="eastAsia" w:ascii="宋体" w:hAnsi="宋体" w:eastAsia="宋体"/>
          <w:sz w:val="24"/>
          <w:szCs w:val="24"/>
        </w:rPr>
        <w:t>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w:t>
      </w:r>
      <w:r>
        <w:rPr>
          <w:rFonts w:hint="eastAsia" w:ascii="宋体" w:hAnsi="宋体" w:eastAsia="宋体"/>
          <w:sz w:val="24"/>
          <w:szCs w:val="24"/>
          <w:lang w:eastAsia="zh-CN"/>
        </w:rPr>
        <w:t>遴选</w:t>
      </w:r>
      <w:r>
        <w:rPr>
          <w:rFonts w:hint="eastAsia" w:ascii="宋体" w:hAnsi="宋体" w:eastAsia="宋体"/>
          <w:sz w:val="24"/>
          <w:szCs w:val="24"/>
        </w:rPr>
        <w:t>文件的规定，从</w:t>
      </w:r>
      <w:r>
        <w:rPr>
          <w:rFonts w:hint="eastAsia" w:ascii="宋体" w:hAnsi="宋体" w:eastAsia="宋体"/>
          <w:sz w:val="24"/>
          <w:szCs w:val="24"/>
          <w:lang w:eastAsia="zh-CN"/>
        </w:rPr>
        <w:t>遴选</w:t>
      </w:r>
      <w:r>
        <w:rPr>
          <w:rFonts w:hint="eastAsia" w:ascii="宋体" w:hAnsi="宋体" w:eastAsia="宋体"/>
          <w:sz w:val="24"/>
          <w:szCs w:val="24"/>
        </w:rPr>
        <w:t>申请文件的所有实质性要求进行审查，以确定是否对</w:t>
      </w:r>
      <w:r>
        <w:rPr>
          <w:rFonts w:hint="eastAsia" w:ascii="宋体" w:hAnsi="宋体" w:eastAsia="宋体"/>
          <w:sz w:val="24"/>
          <w:szCs w:val="24"/>
          <w:lang w:eastAsia="zh-CN"/>
        </w:rPr>
        <w:t>遴选</w:t>
      </w:r>
      <w:r>
        <w:rPr>
          <w:rFonts w:hint="eastAsia" w:ascii="宋体" w:hAnsi="宋体" w:eastAsia="宋体"/>
          <w:sz w:val="24"/>
          <w:szCs w:val="24"/>
        </w:rPr>
        <w:t>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w:t>
      </w:r>
      <w:r>
        <w:rPr>
          <w:rFonts w:hint="eastAsia" w:ascii="宋体" w:hAnsi="宋体" w:eastAsia="宋体"/>
          <w:sz w:val="24"/>
          <w:szCs w:val="24"/>
          <w:lang w:eastAsia="zh-CN"/>
        </w:rPr>
        <w:t>遴选</w:t>
      </w:r>
      <w:r>
        <w:rPr>
          <w:rFonts w:hint="eastAsia" w:ascii="宋体" w:hAnsi="宋体" w:eastAsia="宋体"/>
          <w:sz w:val="24"/>
          <w:szCs w:val="24"/>
        </w:rPr>
        <w:t>评审委员会可要求申请人对其</w:t>
      </w:r>
      <w:r>
        <w:rPr>
          <w:rFonts w:hint="eastAsia" w:ascii="宋体" w:hAnsi="宋体" w:eastAsia="宋体"/>
          <w:sz w:val="24"/>
          <w:szCs w:val="24"/>
          <w:lang w:eastAsia="zh-CN"/>
        </w:rPr>
        <w:t>遴选</w:t>
      </w:r>
      <w:r>
        <w:rPr>
          <w:rFonts w:hint="eastAsia" w:ascii="宋体" w:hAnsi="宋体" w:eastAsia="宋体"/>
          <w:sz w:val="24"/>
          <w:szCs w:val="24"/>
        </w:rPr>
        <w:t>申请文件中非实质性的有关问题进行澄清、说明或者补正。有关澄清、说明或者补正的要求和答复应以书面形式提交。申请人的澄清、说明或者补正不得超出</w:t>
      </w:r>
      <w:r>
        <w:rPr>
          <w:rFonts w:hint="eastAsia" w:ascii="宋体" w:hAnsi="宋体" w:eastAsia="宋体"/>
          <w:sz w:val="24"/>
          <w:szCs w:val="24"/>
          <w:lang w:eastAsia="zh-CN"/>
        </w:rPr>
        <w:t>遴选</w:t>
      </w:r>
      <w:r>
        <w:rPr>
          <w:rFonts w:hint="eastAsia" w:ascii="宋体" w:hAnsi="宋体" w:eastAsia="宋体"/>
          <w:sz w:val="24"/>
          <w:szCs w:val="24"/>
        </w:rPr>
        <w:t>申请文件的范围或者改变</w:t>
      </w:r>
      <w:r>
        <w:rPr>
          <w:rFonts w:hint="eastAsia" w:ascii="宋体" w:hAnsi="宋体" w:eastAsia="宋体"/>
          <w:sz w:val="24"/>
          <w:szCs w:val="24"/>
          <w:lang w:eastAsia="zh-CN"/>
        </w:rPr>
        <w:t>遴选</w:t>
      </w:r>
      <w:r>
        <w:rPr>
          <w:rFonts w:hint="eastAsia" w:ascii="宋体" w:hAnsi="宋体" w:eastAsia="宋体"/>
          <w:sz w:val="24"/>
          <w:szCs w:val="24"/>
        </w:rPr>
        <w:t>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w:t>
      </w:r>
      <w:r>
        <w:rPr>
          <w:rFonts w:hint="eastAsia" w:ascii="宋体" w:hAnsi="宋体" w:eastAsia="宋体"/>
          <w:sz w:val="24"/>
          <w:szCs w:val="24"/>
          <w:lang w:eastAsia="zh-CN"/>
        </w:rPr>
        <w:t>遴选</w:t>
      </w:r>
      <w:r>
        <w:rPr>
          <w:rFonts w:hint="eastAsia" w:ascii="宋体" w:hAnsi="宋体" w:eastAsia="宋体"/>
          <w:sz w:val="24"/>
          <w:szCs w:val="24"/>
        </w:rPr>
        <w:t>文件中规定的</w:t>
      </w:r>
      <w:r>
        <w:rPr>
          <w:rFonts w:hint="eastAsia" w:ascii="宋体" w:hAnsi="宋体" w:eastAsia="宋体"/>
          <w:sz w:val="24"/>
          <w:szCs w:val="24"/>
          <w:lang w:eastAsia="zh-CN"/>
        </w:rPr>
        <w:t>遴选</w:t>
      </w:r>
      <w:r>
        <w:rPr>
          <w:rFonts w:hint="eastAsia" w:ascii="宋体" w:hAnsi="宋体" w:eastAsia="宋体"/>
          <w:sz w:val="24"/>
          <w:szCs w:val="24"/>
        </w:rPr>
        <w:t>评审方法和标准，对资格性检查和符合性检查合格的</w:t>
      </w:r>
      <w:r>
        <w:rPr>
          <w:rFonts w:hint="eastAsia" w:ascii="宋体" w:hAnsi="宋体" w:eastAsia="宋体"/>
          <w:sz w:val="24"/>
          <w:szCs w:val="24"/>
          <w:lang w:eastAsia="zh-CN"/>
        </w:rPr>
        <w:t>遴选</w:t>
      </w:r>
      <w:r>
        <w:rPr>
          <w:rFonts w:hint="eastAsia" w:ascii="宋体" w:hAnsi="宋体" w:eastAsia="宋体"/>
          <w:sz w:val="24"/>
          <w:szCs w:val="24"/>
        </w:rPr>
        <w:t>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w:t>
      </w:r>
      <w:r>
        <w:rPr>
          <w:rFonts w:hint="eastAsia" w:ascii="宋体" w:hAnsi="宋体" w:eastAsia="宋体"/>
          <w:b/>
          <w:bCs/>
          <w:sz w:val="24"/>
          <w:szCs w:val="24"/>
          <w:lang w:eastAsia="zh-CN"/>
        </w:rPr>
        <w:t>遴选</w:t>
      </w:r>
      <w:r>
        <w:rPr>
          <w:rFonts w:hint="eastAsia" w:ascii="宋体" w:hAnsi="宋体" w:eastAsia="宋体"/>
          <w:b/>
          <w:bCs/>
          <w:sz w:val="24"/>
          <w:szCs w:val="24"/>
        </w:rPr>
        <w:t>评审报告。</w:t>
      </w:r>
      <w:r>
        <w:rPr>
          <w:rFonts w:hint="eastAsia" w:ascii="宋体" w:hAnsi="宋体" w:eastAsia="宋体"/>
          <w:sz w:val="24"/>
          <w:szCs w:val="24"/>
          <w:lang w:eastAsia="zh-CN"/>
        </w:rPr>
        <w:t>遴选</w:t>
      </w:r>
      <w:r>
        <w:rPr>
          <w:rFonts w:hint="eastAsia" w:ascii="宋体" w:hAnsi="宋体" w:eastAsia="宋体"/>
          <w:sz w:val="24"/>
          <w:szCs w:val="24"/>
        </w:rPr>
        <w:t>评审报告是</w:t>
      </w:r>
      <w:r>
        <w:rPr>
          <w:rFonts w:hint="eastAsia" w:ascii="宋体" w:hAnsi="宋体" w:eastAsia="宋体"/>
          <w:sz w:val="24"/>
          <w:szCs w:val="24"/>
          <w:lang w:eastAsia="zh-CN"/>
        </w:rPr>
        <w:t>遴选</w:t>
      </w:r>
      <w:r>
        <w:rPr>
          <w:rFonts w:hint="eastAsia" w:ascii="宋体" w:hAnsi="宋体" w:eastAsia="宋体"/>
          <w:sz w:val="24"/>
          <w:szCs w:val="24"/>
        </w:rPr>
        <w:t>评审委员会根据全体</w:t>
      </w:r>
      <w:r>
        <w:rPr>
          <w:rFonts w:hint="eastAsia" w:ascii="宋体" w:hAnsi="宋体" w:eastAsia="宋体"/>
          <w:sz w:val="24"/>
          <w:szCs w:val="24"/>
          <w:lang w:eastAsia="zh-CN"/>
        </w:rPr>
        <w:t>遴选</w:t>
      </w:r>
      <w:r>
        <w:rPr>
          <w:rFonts w:hint="eastAsia" w:ascii="宋体" w:hAnsi="宋体" w:eastAsia="宋体"/>
          <w:sz w:val="24"/>
          <w:szCs w:val="24"/>
        </w:rPr>
        <w:t>评审成员签字的原始</w:t>
      </w:r>
      <w:r>
        <w:rPr>
          <w:rFonts w:hint="eastAsia" w:ascii="宋体" w:hAnsi="宋体" w:eastAsia="宋体"/>
          <w:sz w:val="24"/>
          <w:szCs w:val="24"/>
          <w:lang w:eastAsia="zh-CN"/>
        </w:rPr>
        <w:t>遴选</w:t>
      </w:r>
      <w:r>
        <w:rPr>
          <w:rFonts w:hint="eastAsia" w:ascii="宋体" w:hAnsi="宋体" w:eastAsia="宋体"/>
          <w:sz w:val="24"/>
          <w:szCs w:val="24"/>
        </w:rPr>
        <w:t>评审记录和</w:t>
      </w:r>
      <w:r>
        <w:rPr>
          <w:rFonts w:hint="eastAsia" w:ascii="宋体" w:hAnsi="宋体" w:eastAsia="宋体"/>
          <w:sz w:val="24"/>
          <w:szCs w:val="24"/>
          <w:lang w:eastAsia="zh-CN"/>
        </w:rPr>
        <w:t>遴选</w:t>
      </w:r>
      <w:r>
        <w:rPr>
          <w:rFonts w:hint="eastAsia" w:ascii="宋体" w:hAnsi="宋体" w:eastAsia="宋体"/>
          <w:sz w:val="24"/>
          <w:szCs w:val="24"/>
        </w:rPr>
        <w:t>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lang w:eastAsia="zh-CN"/>
        </w:rPr>
        <w:t>遴选</w:t>
      </w:r>
      <w:r>
        <w:rPr>
          <w:rFonts w:hint="eastAsia" w:ascii="宋体" w:hAnsi="宋体" w:eastAsia="宋体"/>
          <w:sz w:val="24"/>
          <w:szCs w:val="24"/>
        </w:rPr>
        <w:t>人根据中选候选人名单，原则上选择综合得分最高的申请人为中选人，若遇到特殊情况</w:t>
      </w:r>
      <w:r>
        <w:rPr>
          <w:rFonts w:hint="eastAsia" w:ascii="宋体" w:hAnsi="宋体" w:eastAsia="宋体"/>
          <w:sz w:val="24"/>
          <w:szCs w:val="24"/>
          <w:lang w:eastAsia="zh-CN"/>
        </w:rPr>
        <w:t>遴选</w:t>
      </w:r>
      <w:r>
        <w:rPr>
          <w:rFonts w:hint="eastAsia" w:ascii="宋体" w:hAnsi="宋体" w:eastAsia="宋体"/>
          <w:sz w:val="24"/>
          <w:szCs w:val="24"/>
        </w:rPr>
        <w:t>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w:t>
      </w:r>
      <w:r>
        <w:rPr>
          <w:rFonts w:hint="eastAsia" w:ascii="宋体" w:hAnsi="宋体" w:eastAsia="宋体"/>
          <w:sz w:val="24"/>
          <w:szCs w:val="24"/>
          <w:lang w:eastAsia="zh-CN"/>
        </w:rPr>
        <w:t>遴选评审</w:t>
      </w:r>
      <w:r>
        <w:rPr>
          <w:rFonts w:hint="eastAsia" w:ascii="宋体" w:hAnsi="宋体" w:eastAsia="宋体"/>
          <w:sz w:val="24"/>
          <w:szCs w:val="24"/>
        </w:rPr>
        <w:t>办法</w:t>
      </w:r>
    </w:p>
    <w:p>
      <w:pPr>
        <w:spacing w:line="360" w:lineRule="auto"/>
        <w:ind w:firstLine="480" w:firstLineChars="200"/>
        <w:rPr>
          <w:rFonts w:hint="default" w:ascii="宋体" w:hAnsi="宋体" w:eastAsia="宋体"/>
          <w:sz w:val="24"/>
          <w:szCs w:val="24"/>
          <w:lang w:val="en-US"/>
        </w:rPr>
      </w:pPr>
      <w:r>
        <w:rPr>
          <w:rFonts w:hint="eastAsia" w:ascii="宋体" w:hAnsi="宋体" w:eastAsia="宋体"/>
          <w:sz w:val="24"/>
          <w:szCs w:val="24"/>
        </w:rPr>
        <w:t>本次</w:t>
      </w:r>
      <w:r>
        <w:rPr>
          <w:rFonts w:hint="eastAsia" w:ascii="宋体" w:hAnsi="宋体" w:eastAsia="宋体"/>
          <w:sz w:val="24"/>
          <w:szCs w:val="24"/>
          <w:lang w:eastAsia="zh-CN"/>
        </w:rPr>
        <w:t>遴选</w:t>
      </w:r>
      <w:r>
        <w:rPr>
          <w:rFonts w:hint="eastAsia" w:ascii="宋体" w:hAnsi="宋体" w:eastAsia="宋体"/>
          <w:sz w:val="24"/>
          <w:szCs w:val="24"/>
        </w:rPr>
        <w:t xml:space="preserve">采用综合评分法。 </w:t>
      </w:r>
      <w:r>
        <w:rPr>
          <w:rFonts w:hint="eastAsia" w:ascii="宋体" w:hAnsi="宋体" w:eastAsia="宋体"/>
          <w:sz w:val="24"/>
          <w:szCs w:val="24"/>
          <w:lang w:eastAsia="zh-CN"/>
        </w:rPr>
        <w:t>中标（成交）供应商的确定按照得分高低排序，可选择</w:t>
      </w:r>
      <w:r>
        <w:rPr>
          <w:rFonts w:hint="eastAsia" w:ascii="宋体" w:hAnsi="宋体" w:eastAsia="宋体"/>
          <w:sz w:val="24"/>
          <w:szCs w:val="24"/>
          <w:lang w:val="en-US" w:eastAsia="zh-CN"/>
        </w:rPr>
        <w:t>两</w:t>
      </w:r>
      <w:r>
        <w:rPr>
          <w:rFonts w:hint="eastAsia" w:ascii="宋体" w:hAnsi="宋体" w:eastAsia="宋体"/>
          <w:sz w:val="24"/>
          <w:szCs w:val="24"/>
          <w:lang w:eastAsia="zh-CN"/>
        </w:rPr>
        <w:t>家</w:t>
      </w:r>
      <w:r>
        <w:rPr>
          <w:rFonts w:hint="eastAsia" w:ascii="宋体" w:hAnsi="宋体" w:eastAsia="宋体"/>
          <w:sz w:val="24"/>
          <w:szCs w:val="24"/>
          <w:lang w:val="en-US" w:eastAsia="zh-CN"/>
        </w:rPr>
        <w:t>供应商。</w:t>
      </w:r>
      <w:bookmarkStart w:id="34" w:name="_GoBack"/>
      <w:bookmarkEnd w:id="34"/>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w:t>
      </w:r>
      <w:r>
        <w:rPr>
          <w:rFonts w:hint="eastAsia" w:ascii="宋体" w:hAnsi="宋体" w:eastAsia="宋体"/>
          <w:sz w:val="24"/>
          <w:szCs w:val="24"/>
          <w:lang w:eastAsia="zh-CN"/>
        </w:rPr>
        <w:t>申请</w:t>
      </w:r>
      <w:r>
        <w:rPr>
          <w:rFonts w:hint="eastAsia" w:ascii="宋体" w:hAnsi="宋体" w:eastAsia="宋体"/>
          <w:sz w:val="24"/>
          <w:szCs w:val="24"/>
        </w:rPr>
        <w:t>文件进行详细评审打分，满分为 100 分。各</w:t>
      </w:r>
      <w:r>
        <w:rPr>
          <w:rFonts w:hint="eastAsia" w:ascii="宋体" w:hAnsi="宋体" w:eastAsia="宋体"/>
          <w:sz w:val="24"/>
          <w:szCs w:val="24"/>
          <w:lang w:eastAsia="zh-CN"/>
        </w:rPr>
        <w:t>申请人</w:t>
      </w:r>
      <w:r>
        <w:rPr>
          <w:rFonts w:hint="eastAsia" w:ascii="宋体" w:hAnsi="宋体" w:eastAsia="宋体"/>
          <w:sz w:val="24"/>
          <w:szCs w:val="24"/>
        </w:rPr>
        <w:t>所有评价指标得分之和为该</w:t>
      </w:r>
      <w:r>
        <w:rPr>
          <w:rFonts w:hint="eastAsia" w:ascii="宋体" w:hAnsi="宋体" w:eastAsia="宋体"/>
          <w:sz w:val="24"/>
          <w:szCs w:val="24"/>
          <w:lang w:eastAsia="zh-CN"/>
        </w:rPr>
        <w:t>申请</w:t>
      </w:r>
      <w:r>
        <w:rPr>
          <w:rFonts w:hint="eastAsia" w:ascii="宋体" w:hAnsi="宋体" w:eastAsia="宋体"/>
          <w:sz w:val="24"/>
          <w:szCs w:val="24"/>
        </w:rPr>
        <w:t>人的综合得分。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详细评分标准如下表： </w:t>
      </w:r>
    </w:p>
    <w:tbl>
      <w:tblPr>
        <w:tblStyle w:val="17"/>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658"/>
        <w:gridCol w:w="1063"/>
        <w:gridCol w:w="1073"/>
        <w:gridCol w:w="5647"/>
        <w:gridCol w:w="67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序号</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评分因素及权重</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分值</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评分标准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rPr>
              <w:t>1</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报价</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30</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宋体" w:hAnsi="宋体" w:eastAsia="宋体"/>
                <w:color w:val="auto"/>
                <w:sz w:val="24"/>
                <w:szCs w:val="24"/>
                <w:lang w:val="en-US" w:eastAsia="zh-CN"/>
              </w:rPr>
            </w:pPr>
            <w:r>
              <w:rPr>
                <w:rFonts w:ascii="宋体" w:hAnsi="宋体" w:eastAsia="宋体" w:cs="仿宋"/>
                <w:color w:val="auto"/>
                <w:sz w:val="24"/>
                <w:szCs w:val="24"/>
                <w:lang w:val="zh-TW" w:eastAsia="zh-TW"/>
              </w:rPr>
              <w:t>满足招标文件要求且投标价格最低的投标报价</w:t>
            </w:r>
            <w:r>
              <w:rPr>
                <w:rFonts w:hint="eastAsia" w:ascii="宋体" w:hAnsi="宋体" w:eastAsia="宋体" w:cs="仿宋"/>
                <w:color w:val="auto"/>
                <w:sz w:val="24"/>
                <w:szCs w:val="24"/>
                <w:lang w:val="zh-TW" w:eastAsia="zh-CN"/>
              </w:rPr>
              <w:t>为评标基准价。</w:t>
            </w:r>
            <w:r>
              <w:rPr>
                <w:rFonts w:ascii="宋体" w:hAnsi="宋体" w:eastAsia="宋体" w:cs="仿宋"/>
                <w:color w:val="auto"/>
                <w:sz w:val="24"/>
                <w:szCs w:val="24"/>
                <w:lang w:val="zh-TW" w:eastAsia="zh-TW"/>
              </w:rPr>
              <w:t>投标价格得分=评标基准价/投标报价</w:t>
            </w:r>
            <w:r>
              <w:rPr>
                <w:rFonts w:ascii="宋体" w:hAnsi="宋体" w:eastAsia="宋体" w:cs="仿宋"/>
                <w:color w:val="auto"/>
                <w:sz w:val="24"/>
                <w:szCs w:val="24"/>
              </w:rPr>
              <w:t>×</w:t>
            </w:r>
            <w:r>
              <w:rPr>
                <w:rFonts w:hint="eastAsia" w:ascii="宋体" w:hAnsi="宋体" w:eastAsia="宋体" w:cs="仿宋"/>
                <w:color w:val="auto"/>
                <w:sz w:val="24"/>
                <w:szCs w:val="24"/>
                <w:lang w:val="en-US" w:eastAsia="zh-CN"/>
              </w:rPr>
              <w:t>30</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54"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rPr>
              <w:t>2</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imes New Roman" w:hAnsi="Times New Roman" w:eastAsia="宋体"/>
                <w:color w:val="000000"/>
                <w:sz w:val="21"/>
                <w:szCs w:val="21"/>
              </w:rPr>
            </w:pPr>
            <w:r>
              <w:rPr>
                <w:rFonts w:ascii="Times New Roman" w:hAnsi="Times New Roman" w:eastAsia="宋体"/>
                <w:color w:val="000000"/>
                <w:sz w:val="21"/>
                <w:szCs w:val="21"/>
              </w:rPr>
              <w:t>履约</w:t>
            </w:r>
          </w:p>
          <w:p>
            <w:pPr>
              <w:jc w:val="center"/>
              <w:rPr>
                <w:rFonts w:hint="default" w:ascii="宋体" w:hAnsi="宋体" w:eastAsia="宋体"/>
                <w:color w:val="auto"/>
                <w:sz w:val="24"/>
                <w:szCs w:val="24"/>
              </w:rPr>
            </w:pPr>
            <w:r>
              <w:rPr>
                <w:rFonts w:ascii="Times New Roman" w:hAnsi="Times New Roman" w:eastAsia="宋体"/>
                <w:color w:val="000000"/>
                <w:sz w:val="21"/>
                <w:szCs w:val="21"/>
              </w:rPr>
              <w:t>能力</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18</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hint="default" w:ascii="宋体" w:hAnsi="宋体" w:eastAsia="宋体"/>
                <w:color w:val="auto"/>
                <w:sz w:val="24"/>
                <w:szCs w:val="24"/>
              </w:rPr>
            </w:pPr>
            <w:r>
              <w:rPr>
                <w:rFonts w:ascii="Times New Roman" w:hAnsi="Times New Roman" w:eastAsia="宋体"/>
                <w:color w:val="000000"/>
                <w:sz w:val="21"/>
                <w:szCs w:val="21"/>
              </w:rPr>
              <w:t>20</w:t>
            </w:r>
            <w:r>
              <w:rPr>
                <w:rFonts w:hint="eastAsia" w:ascii="Times New Roman" w:hAnsi="Times New Roman" w:eastAsia="宋体"/>
                <w:color w:val="000000"/>
                <w:sz w:val="21"/>
                <w:szCs w:val="21"/>
              </w:rPr>
              <w:t>20</w:t>
            </w:r>
            <w:r>
              <w:rPr>
                <w:rFonts w:ascii="Times New Roman" w:hAnsi="Times New Roman" w:eastAsia="宋体"/>
                <w:color w:val="000000"/>
                <w:sz w:val="21"/>
                <w:szCs w:val="21"/>
              </w:rPr>
              <w:t>年以来投标人与公立医疗机构签订类似项目合同的项目业绩（药品供货合同或供货协议），与二级医疗机构签约1家得</w:t>
            </w:r>
            <w:r>
              <w:rPr>
                <w:rFonts w:hint="eastAsia" w:ascii="Times New Roman" w:hAnsi="Times New Roman" w:eastAsia="宋体"/>
                <w:color w:val="000000"/>
                <w:sz w:val="21"/>
                <w:szCs w:val="21"/>
                <w:lang w:val="en-US" w:eastAsia="zh-CN"/>
              </w:rPr>
              <w:t>3</w:t>
            </w:r>
            <w:r>
              <w:rPr>
                <w:rFonts w:ascii="Times New Roman" w:hAnsi="Times New Roman" w:eastAsia="宋体"/>
                <w:color w:val="000000"/>
                <w:sz w:val="21"/>
                <w:szCs w:val="21"/>
              </w:rPr>
              <w:t>分，最多得</w:t>
            </w:r>
            <w:r>
              <w:rPr>
                <w:rFonts w:hint="eastAsia" w:ascii="Times New Roman" w:hAnsi="Times New Roman" w:eastAsia="宋体"/>
                <w:color w:val="000000"/>
                <w:sz w:val="21"/>
                <w:szCs w:val="21"/>
                <w:lang w:val="en-US" w:eastAsia="zh-CN"/>
              </w:rPr>
              <w:t>9</w:t>
            </w:r>
            <w:r>
              <w:rPr>
                <w:rFonts w:ascii="Times New Roman" w:hAnsi="Times New Roman" w:eastAsia="宋体"/>
                <w:color w:val="000000"/>
                <w:sz w:val="21"/>
                <w:szCs w:val="21"/>
              </w:rPr>
              <w:t>分。与三级医疗机构签约1家得</w:t>
            </w:r>
            <w:r>
              <w:rPr>
                <w:rFonts w:hint="eastAsia" w:ascii="Times New Roman" w:hAnsi="Times New Roman" w:eastAsia="宋体"/>
                <w:color w:val="000000"/>
                <w:sz w:val="21"/>
                <w:szCs w:val="21"/>
              </w:rPr>
              <w:t>3</w:t>
            </w:r>
            <w:r>
              <w:rPr>
                <w:rFonts w:ascii="Times New Roman" w:hAnsi="Times New Roman" w:eastAsia="宋体"/>
                <w:color w:val="000000"/>
                <w:sz w:val="21"/>
                <w:szCs w:val="21"/>
              </w:rPr>
              <w:t>分，最多得</w:t>
            </w:r>
            <w:r>
              <w:rPr>
                <w:rFonts w:hint="eastAsia" w:ascii="Times New Roman" w:hAnsi="Times New Roman" w:eastAsia="宋体"/>
                <w:color w:val="000000"/>
                <w:sz w:val="21"/>
                <w:szCs w:val="21"/>
              </w:rPr>
              <w:t>9</w:t>
            </w:r>
            <w:r>
              <w:rPr>
                <w:rFonts w:ascii="Times New Roman" w:hAnsi="Times New Roman" w:eastAsia="宋体"/>
                <w:color w:val="000000"/>
                <w:sz w:val="21"/>
                <w:szCs w:val="21"/>
              </w:rPr>
              <w:t>分。</w:t>
            </w:r>
            <w:r>
              <w:rPr>
                <w:rFonts w:hint="eastAsia" w:ascii="Times New Roman" w:hAnsi="Times New Roman" w:eastAsia="宋体"/>
                <w:color w:val="000000"/>
                <w:sz w:val="21"/>
                <w:szCs w:val="21"/>
              </w:rPr>
              <w:t>（</w:t>
            </w:r>
            <w:r>
              <w:rPr>
                <w:rFonts w:ascii="Times New Roman" w:hAnsi="Times New Roman" w:eastAsia="宋体"/>
                <w:color w:val="000000"/>
                <w:sz w:val="21"/>
                <w:szCs w:val="21"/>
              </w:rPr>
              <w:t>说明：提供合同复印件</w:t>
            </w:r>
            <w:r>
              <w:rPr>
                <w:rFonts w:hint="eastAsia" w:ascii="Times New Roman" w:hAnsi="Times New Roman" w:eastAsia="宋体"/>
                <w:color w:val="000000"/>
                <w:sz w:val="21"/>
                <w:szCs w:val="21"/>
              </w:rPr>
              <w:t>或中标通知书）</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162" w:hRule="atLeast"/>
          <w:jc w:val="center"/>
        </w:trPr>
        <w:tc>
          <w:tcPr>
            <w:tcW w:w="361" w:type="pct"/>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s="仿宋"/>
                <w:color w:val="auto"/>
                <w:sz w:val="24"/>
                <w:szCs w:val="24"/>
              </w:rPr>
            </w:pPr>
            <w:r>
              <w:rPr>
                <w:rFonts w:ascii="宋体" w:hAnsi="宋体" w:eastAsia="宋体" w:cs="仿宋"/>
                <w:color w:val="auto"/>
                <w:sz w:val="24"/>
                <w:szCs w:val="24"/>
              </w:rPr>
              <w:t>3</w:t>
            </w:r>
          </w:p>
        </w:tc>
        <w:tc>
          <w:tcPr>
            <w:tcW w:w="583" w:type="pct"/>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仿宋"/>
                <w:color w:val="auto"/>
                <w:sz w:val="24"/>
                <w:szCs w:val="24"/>
                <w:lang w:val="zh-TW" w:eastAsia="zh-CN"/>
              </w:rPr>
            </w:pPr>
            <w:r>
              <w:rPr>
                <w:rFonts w:hint="eastAsia" w:ascii="宋体" w:hAnsi="宋体" w:eastAsia="宋体" w:cs="仿宋"/>
                <w:color w:val="auto"/>
                <w:sz w:val="24"/>
                <w:szCs w:val="24"/>
                <w:lang w:val="zh-TW" w:eastAsia="zh-CN"/>
              </w:rPr>
              <w:t>售后</w:t>
            </w:r>
          </w:p>
          <w:p>
            <w:pPr>
              <w:jc w:val="center"/>
              <w:rPr>
                <w:rFonts w:hint="eastAsia" w:ascii="宋体" w:hAnsi="宋体" w:eastAsia="宋体" w:cs="仿宋"/>
                <w:color w:val="auto"/>
                <w:sz w:val="24"/>
                <w:szCs w:val="24"/>
                <w:lang w:val="zh-TW" w:eastAsia="zh-CN"/>
              </w:rPr>
            </w:pPr>
            <w:r>
              <w:rPr>
                <w:rFonts w:hint="eastAsia" w:ascii="宋体" w:hAnsi="宋体" w:eastAsia="宋体" w:cs="仿宋"/>
                <w:color w:val="auto"/>
                <w:sz w:val="24"/>
                <w:szCs w:val="24"/>
                <w:lang w:val="zh-TW" w:eastAsia="zh-CN"/>
              </w:rPr>
              <w:t>服务</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资质</w:t>
            </w:r>
          </w:p>
          <w:p>
            <w:pPr>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10</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numPr>
                <w:ilvl w:val="0"/>
                <w:numId w:val="8"/>
              </w:numPr>
              <w:snapToGrid w:val="0"/>
              <w:spacing w:line="400" w:lineRule="exact"/>
              <w:rPr>
                <w:rFonts w:ascii="Times New Roman" w:hAnsi="Times New Roman" w:eastAsia="宋体"/>
                <w:color w:val="000000"/>
                <w:sz w:val="21"/>
                <w:szCs w:val="21"/>
              </w:rPr>
            </w:pPr>
            <w:r>
              <w:rPr>
                <w:rFonts w:ascii="Times New Roman" w:hAnsi="Times New Roman" w:eastAsia="宋体"/>
                <w:color w:val="000000"/>
                <w:sz w:val="21"/>
                <w:szCs w:val="21"/>
              </w:rPr>
              <w:t>具备医疗用毒性药品、麻醉药品、第一类精神药品经营资格。三者具备其一得</w:t>
            </w:r>
            <w:r>
              <w:rPr>
                <w:rFonts w:hint="eastAsia" w:ascii="Times New Roman" w:hAnsi="Times New Roman" w:eastAsia="宋体"/>
                <w:color w:val="000000"/>
                <w:sz w:val="21"/>
                <w:szCs w:val="21"/>
              </w:rPr>
              <w:t>5</w:t>
            </w:r>
            <w:r>
              <w:rPr>
                <w:rFonts w:ascii="Times New Roman" w:hAnsi="Times New Roman" w:eastAsia="宋体"/>
                <w:color w:val="000000"/>
                <w:sz w:val="21"/>
                <w:szCs w:val="21"/>
              </w:rPr>
              <w:t>分</w:t>
            </w:r>
            <w:r>
              <w:rPr>
                <w:rFonts w:hint="eastAsia" w:ascii="Times New Roman" w:hAnsi="Times New Roman" w:eastAsia="宋体"/>
                <w:color w:val="000000"/>
                <w:sz w:val="21"/>
                <w:szCs w:val="21"/>
              </w:rPr>
              <w:t>。</w:t>
            </w:r>
          </w:p>
          <w:p>
            <w:pPr>
              <w:numPr>
                <w:ilvl w:val="0"/>
                <w:numId w:val="8"/>
              </w:numPr>
              <w:snapToGrid w:val="0"/>
              <w:spacing w:line="400" w:lineRule="exact"/>
              <w:rPr>
                <w:rFonts w:ascii="Times New Roman" w:hAnsi="Times New Roman" w:eastAsia="宋体"/>
                <w:color w:val="000000"/>
                <w:sz w:val="21"/>
                <w:szCs w:val="21"/>
              </w:rPr>
            </w:pPr>
            <w:r>
              <w:rPr>
                <w:rFonts w:ascii="Times New Roman" w:hAnsi="Times New Roman" w:eastAsia="宋体"/>
                <w:color w:val="000000"/>
                <w:sz w:val="21"/>
                <w:szCs w:val="21"/>
              </w:rPr>
              <w:t>具备第二类精神药品经营资格。具备者得</w:t>
            </w:r>
            <w:r>
              <w:rPr>
                <w:rFonts w:hint="eastAsia" w:ascii="Times New Roman" w:hAnsi="Times New Roman" w:eastAsia="宋体"/>
                <w:color w:val="000000"/>
                <w:sz w:val="21"/>
                <w:szCs w:val="21"/>
              </w:rPr>
              <w:t>5</w:t>
            </w:r>
            <w:r>
              <w:rPr>
                <w:rFonts w:ascii="Times New Roman" w:hAnsi="Times New Roman" w:eastAsia="宋体"/>
                <w:color w:val="000000"/>
                <w:sz w:val="21"/>
                <w:szCs w:val="21"/>
              </w:rPr>
              <w:t>分</w:t>
            </w:r>
          </w:p>
          <w:p>
            <w:pPr>
              <w:rPr>
                <w:rFonts w:hint="default" w:ascii="宋体" w:hAnsi="宋体" w:eastAsia="宋体" w:cs="仿宋"/>
                <w:color w:val="auto"/>
                <w:sz w:val="24"/>
                <w:szCs w:val="24"/>
                <w:lang w:val="zh-TW" w:eastAsia="zh-TW"/>
              </w:rPr>
            </w:pPr>
            <w:r>
              <w:rPr>
                <w:rFonts w:ascii="Times New Roman" w:hAnsi="Times New Roman" w:eastAsia="宋体"/>
                <w:color w:val="000000"/>
                <w:sz w:val="21"/>
                <w:szCs w:val="21"/>
              </w:rPr>
              <w:t>注：提供证明材料</w:t>
            </w:r>
            <w:r>
              <w:rPr>
                <w:rFonts w:hint="eastAsia" w:ascii="Times New Roman" w:hAnsi="Times New Roman" w:eastAsia="宋体"/>
                <w:color w:val="000000"/>
                <w:sz w:val="21"/>
                <w:szCs w:val="21"/>
              </w:rPr>
              <w:t xml:space="preserve">， </w:t>
            </w:r>
            <w:r>
              <w:rPr>
                <w:rFonts w:ascii="Times New Roman" w:hAnsi="Times New Roman" w:eastAsia="宋体"/>
                <w:color w:val="000000"/>
                <w:sz w:val="21"/>
                <w:szCs w:val="21"/>
              </w:rPr>
              <w:t>原件备查。</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162" w:hRule="atLeast"/>
          <w:jc w:val="center"/>
        </w:trPr>
        <w:tc>
          <w:tcPr>
            <w:tcW w:w="361" w:type="pct"/>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583" w:type="pct"/>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仿宋"/>
                <w:color w:val="auto"/>
                <w:sz w:val="24"/>
                <w:szCs w:val="24"/>
                <w:lang w:val="zh-TW"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Times New Roman" w:hAnsi="Times New Roman" w:eastAsia="宋体"/>
                <w:color w:val="000000"/>
                <w:sz w:val="21"/>
                <w:szCs w:val="21"/>
                <w:lang w:val="en-US" w:eastAsia="zh-CN"/>
              </w:rPr>
            </w:pPr>
            <w:r>
              <w:rPr>
                <w:rFonts w:ascii="Times New Roman" w:hAnsi="Times New Roman" w:eastAsia="宋体"/>
                <w:color w:val="000000"/>
                <w:sz w:val="21"/>
                <w:szCs w:val="21"/>
              </w:rPr>
              <w:t>滞销药品处理</w:t>
            </w:r>
            <w:r>
              <w:rPr>
                <w:rFonts w:hint="eastAsia" w:ascii="Times New Roman" w:hAnsi="Times New Roman" w:eastAsia="宋体"/>
                <w:color w:val="000000"/>
                <w:sz w:val="21"/>
                <w:szCs w:val="21"/>
                <w:lang w:val="en-US" w:eastAsia="zh-CN"/>
              </w:rPr>
              <w:t xml:space="preserve">  </w:t>
            </w:r>
          </w:p>
          <w:p>
            <w:pPr>
              <w:ind w:firstLine="210" w:firstLineChars="100"/>
              <w:rPr>
                <w:rFonts w:hint="default" w:ascii="宋体" w:hAnsi="宋体" w:eastAsia="宋体" w:cs="仿宋"/>
                <w:color w:val="auto"/>
                <w:sz w:val="24"/>
                <w:szCs w:val="24"/>
                <w:lang w:val="en-US" w:eastAsia="zh-CN"/>
              </w:rPr>
            </w:pPr>
            <w:r>
              <w:rPr>
                <w:rFonts w:hint="eastAsia" w:ascii="Times New Roman" w:hAnsi="Times New Roman" w:eastAsia="宋体"/>
                <w:color w:val="000000"/>
                <w:sz w:val="21"/>
                <w:szCs w:val="21"/>
                <w:lang w:val="en-US" w:eastAsia="zh-CN"/>
              </w:rPr>
              <w:t>10</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Times New Roman" w:hAnsi="Times New Roman" w:eastAsia="宋体"/>
                <w:color w:val="000000"/>
                <w:sz w:val="21"/>
                <w:szCs w:val="21"/>
              </w:rPr>
            </w:pPr>
            <w:r>
              <w:rPr>
                <w:rFonts w:ascii="Times New Roman" w:hAnsi="Times New Roman" w:eastAsia="宋体"/>
                <w:color w:val="000000"/>
                <w:sz w:val="21"/>
                <w:szCs w:val="21"/>
              </w:rPr>
              <w:t>购药半年内无质量问题的滞销药品可进行免费退换。承诺者得</w:t>
            </w:r>
            <w:r>
              <w:rPr>
                <w:rFonts w:hint="eastAsia" w:ascii="Times New Roman" w:hAnsi="Times New Roman" w:eastAsia="宋体"/>
                <w:color w:val="000000"/>
                <w:sz w:val="21"/>
                <w:szCs w:val="21"/>
              </w:rPr>
              <w:t>10</w:t>
            </w:r>
            <w:r>
              <w:rPr>
                <w:rFonts w:ascii="Times New Roman" w:hAnsi="Times New Roman" w:eastAsia="宋体"/>
                <w:color w:val="000000"/>
                <w:sz w:val="21"/>
                <w:szCs w:val="21"/>
              </w:rPr>
              <w:t>分，未承诺者不得分。</w:t>
            </w:r>
          </w:p>
          <w:p>
            <w:pPr>
              <w:rPr>
                <w:rFonts w:hint="eastAsia" w:ascii="宋体" w:hAnsi="宋体" w:eastAsia="宋体" w:cs="仿宋"/>
                <w:color w:val="auto"/>
                <w:sz w:val="24"/>
                <w:szCs w:val="24"/>
                <w:lang w:val="zh-TW" w:eastAsia="zh-CN"/>
              </w:rPr>
            </w:pPr>
            <w:r>
              <w:rPr>
                <w:rFonts w:ascii="Times New Roman" w:hAnsi="Times New Roman" w:eastAsia="宋体"/>
                <w:color w:val="000000"/>
                <w:sz w:val="21"/>
                <w:szCs w:val="21"/>
              </w:rPr>
              <w:t>注：投标人需提供承诺函原件。</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仿宋"/>
                <w:color w:val="auto"/>
                <w:sz w:val="24"/>
                <w:szCs w:val="24"/>
                <w:lang w:val="zh-TW"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9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hint="default" w:ascii="宋体" w:hAnsi="宋体" w:eastAsia="宋体" w:cs="仿宋"/>
                <w:color w:val="auto"/>
                <w:sz w:val="24"/>
                <w:szCs w:val="24"/>
              </w:rPr>
              <w:t>4</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服务</w:t>
            </w:r>
          </w:p>
          <w:p>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方案</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30</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s="仿宋"/>
                <w:color w:val="auto"/>
                <w:sz w:val="24"/>
                <w:szCs w:val="24"/>
                <w:lang w:val="zh-TW" w:eastAsia="zh-TW"/>
              </w:rPr>
            </w:pPr>
            <w:r>
              <w:rPr>
                <w:rFonts w:hint="eastAsia" w:ascii="宋体" w:hAnsi="宋体" w:eastAsia="宋体" w:cs="宋体"/>
                <w:color w:val="000000"/>
                <w:kern w:val="0"/>
                <w:sz w:val="21"/>
                <w:szCs w:val="21"/>
                <w:lang w:bidi="ar"/>
              </w:rPr>
              <w:t>竞标供应商就本采购项目自拟服务方案，包含但不限于以下内容:1.承诺接到招标人供货需求后，在 1天内按要求送货上门(10分);在2 天内按要求送货上门 (5分);送货时间超过2天不得分。2，售后服务。(15分)售后服务详细清晰，可操作性强。3.产品质量保证。(5分)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hint="default" w:ascii="宋体" w:hAnsi="宋体" w:eastAsia="宋体" w:cs="仿宋"/>
                <w:color w:val="auto"/>
                <w:sz w:val="24"/>
                <w:szCs w:val="24"/>
              </w:rPr>
              <w:t>5</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响应文件规范性</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Times New Roman" w:hAnsi="Times New Roman" w:eastAsia="宋体"/>
                <w:color w:val="000000"/>
                <w:sz w:val="21"/>
                <w:szCs w:val="21"/>
              </w:rPr>
            </w:pPr>
            <w:r>
              <w:rPr>
                <w:rFonts w:ascii="Times New Roman" w:hAnsi="Times New Roman" w:eastAsia="宋体"/>
                <w:color w:val="000000"/>
                <w:sz w:val="21"/>
                <w:szCs w:val="21"/>
              </w:rPr>
              <w:t>1.有目录索引、页码无错乱、标题、编号、正文、表格等排版规范得</w:t>
            </w:r>
            <w:r>
              <w:rPr>
                <w:rFonts w:hint="eastAsia" w:ascii="Times New Roman" w:hAnsi="Times New Roman" w:eastAsia="宋体"/>
                <w:color w:val="000000"/>
                <w:sz w:val="21"/>
                <w:szCs w:val="21"/>
                <w:lang w:val="en-US" w:eastAsia="zh-CN"/>
              </w:rPr>
              <w:t>1</w:t>
            </w:r>
            <w:r>
              <w:rPr>
                <w:rFonts w:ascii="Times New Roman" w:hAnsi="Times New Roman" w:eastAsia="宋体"/>
                <w:color w:val="000000"/>
                <w:sz w:val="21"/>
                <w:szCs w:val="21"/>
              </w:rPr>
              <w:t>分，每出现一个错误扣0.</w:t>
            </w:r>
            <w:r>
              <w:rPr>
                <w:rFonts w:hint="eastAsia" w:ascii="Times New Roman" w:hAnsi="Times New Roman" w:eastAsia="宋体"/>
                <w:color w:val="000000"/>
                <w:sz w:val="21"/>
                <w:szCs w:val="21"/>
              </w:rPr>
              <w:t>5</w:t>
            </w:r>
            <w:r>
              <w:rPr>
                <w:rFonts w:ascii="Times New Roman" w:hAnsi="Times New Roman" w:eastAsia="宋体"/>
                <w:color w:val="000000"/>
                <w:sz w:val="21"/>
                <w:szCs w:val="21"/>
              </w:rPr>
              <w:t>分，扣完为止。</w:t>
            </w:r>
          </w:p>
          <w:p>
            <w:pPr>
              <w:rPr>
                <w:rFonts w:hint="default" w:ascii="宋体" w:hAnsi="宋体" w:eastAsia="宋体" w:cs="仿宋"/>
                <w:color w:val="auto"/>
                <w:sz w:val="24"/>
                <w:szCs w:val="24"/>
                <w:lang w:val="zh-TW"/>
              </w:rPr>
            </w:pPr>
            <w:r>
              <w:rPr>
                <w:rFonts w:ascii="Times New Roman" w:hAnsi="Times New Roman" w:eastAsia="宋体"/>
                <w:color w:val="000000"/>
                <w:sz w:val="21"/>
                <w:szCs w:val="21"/>
              </w:rPr>
              <w:t>2.证件复印、正文内容清晰得</w:t>
            </w:r>
            <w:r>
              <w:rPr>
                <w:rFonts w:hint="eastAsia" w:ascii="Times New Roman" w:hAnsi="Times New Roman" w:eastAsia="宋体"/>
                <w:color w:val="000000"/>
                <w:sz w:val="21"/>
                <w:szCs w:val="21"/>
                <w:lang w:val="en-US" w:eastAsia="zh-CN"/>
              </w:rPr>
              <w:t>1</w:t>
            </w:r>
            <w:r>
              <w:rPr>
                <w:rFonts w:ascii="Times New Roman" w:hAnsi="Times New Roman" w:eastAsia="宋体"/>
                <w:color w:val="000000"/>
                <w:sz w:val="21"/>
                <w:szCs w:val="21"/>
              </w:rPr>
              <w:t>分，每有一个证件或一页全文不清晰扣0.</w:t>
            </w:r>
            <w:r>
              <w:rPr>
                <w:rFonts w:hint="eastAsia" w:ascii="Times New Roman" w:hAnsi="Times New Roman" w:eastAsia="宋体"/>
                <w:color w:val="000000"/>
                <w:sz w:val="21"/>
                <w:szCs w:val="21"/>
              </w:rPr>
              <w:t>5</w:t>
            </w:r>
            <w:r>
              <w:rPr>
                <w:rFonts w:ascii="Times New Roman" w:hAnsi="Times New Roman" w:eastAsia="宋体"/>
                <w:color w:val="000000"/>
                <w:sz w:val="21"/>
                <w:szCs w:val="21"/>
              </w:rPr>
              <w:t>分，扣完为止。</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bl>
    <w:p>
      <w:pPr>
        <w:jc w:val="center"/>
        <w:rPr>
          <w:rFonts w:hint="default" w:ascii="宋体" w:hAnsi="宋体" w:eastAsia="宋体" w:cs="仿宋"/>
          <w:color w:val="auto"/>
          <w:sz w:val="24"/>
          <w:szCs w:val="24"/>
          <w:lang w:val="zh-TW" w:eastAsia="zh-TW"/>
        </w:rPr>
      </w:pPr>
    </w:p>
    <w:p>
      <w:pPr>
        <w:ind w:firstLine="2160" w:firstLineChars="600"/>
        <w:rPr>
          <w:rFonts w:ascii="宋体" w:hAnsi="宋体" w:eastAsia="宋体"/>
          <w:color w:val="000000"/>
          <w:sz w:val="36"/>
          <w:szCs w:val="36"/>
        </w:rPr>
      </w:pPr>
      <w:r>
        <w:rPr>
          <w:rFonts w:hint="eastAsia" w:ascii="宋体" w:hAnsi="宋体" w:eastAsia="宋体"/>
          <w:color w:val="000000"/>
          <w:sz w:val="36"/>
          <w:szCs w:val="36"/>
        </w:rPr>
        <w:t xml:space="preserve">第六章 </w:t>
      </w:r>
      <w:r>
        <w:rPr>
          <w:rFonts w:hint="eastAsia" w:ascii="宋体" w:hAnsi="宋体" w:eastAsia="宋体"/>
          <w:color w:val="000000"/>
          <w:sz w:val="36"/>
          <w:szCs w:val="36"/>
          <w:lang w:eastAsia="zh-CN"/>
        </w:rPr>
        <w:t>遴选</w:t>
      </w:r>
      <w:r>
        <w:rPr>
          <w:rFonts w:hint="eastAsia" w:ascii="宋体" w:hAnsi="宋体" w:eastAsia="宋体"/>
          <w:color w:val="000000"/>
          <w:sz w:val="36"/>
          <w:szCs w:val="36"/>
        </w:rPr>
        <w:t>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w:t>
      </w:r>
      <w:r>
        <w:rPr>
          <w:rFonts w:hint="eastAsia" w:ascii="宋体" w:hAnsi="宋体" w:eastAsia="宋体"/>
          <w:b/>
          <w:sz w:val="72"/>
          <w:szCs w:val="72"/>
          <w:lang w:eastAsia="zh-CN"/>
        </w:rPr>
        <w:t>遴选</w:t>
      </w:r>
      <w:r>
        <w:rPr>
          <w:rFonts w:hint="eastAsia" w:ascii="宋体" w:hAnsi="宋体" w:eastAsia="宋体"/>
          <w:b/>
          <w:sz w:val="72"/>
          <w:szCs w:val="72"/>
        </w:rPr>
        <w:t>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2"/>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w:t>
      </w:r>
      <w:r>
        <w:rPr>
          <w:rFonts w:hint="eastAsia" w:ascii="宋体" w:hAnsi="宋体" w:eastAsia="宋体"/>
          <w:bCs/>
          <w:sz w:val="24"/>
          <w:szCs w:val="24"/>
          <w:lang w:eastAsia="zh-CN"/>
        </w:rPr>
        <w:t>遴选</w:t>
      </w:r>
      <w:r>
        <w:rPr>
          <w:rFonts w:hint="eastAsia" w:ascii="宋体" w:hAnsi="宋体" w:eastAsia="宋体"/>
          <w:bCs/>
          <w:sz w:val="24"/>
          <w:szCs w:val="24"/>
        </w:rPr>
        <w:t>文件（</w:t>
      </w:r>
      <w:r>
        <w:rPr>
          <w:rFonts w:hint="eastAsia" w:ascii="宋体" w:hAnsi="宋体" w:eastAsia="宋体"/>
          <w:bCs/>
          <w:sz w:val="24"/>
          <w:szCs w:val="24"/>
          <w:lang w:eastAsia="zh-CN"/>
        </w:rPr>
        <w:t>遴选</w:t>
      </w:r>
      <w:r>
        <w:rPr>
          <w:rFonts w:hint="eastAsia" w:ascii="宋体" w:hAnsi="宋体" w:eastAsia="宋体"/>
          <w:bCs/>
          <w:sz w:val="24"/>
          <w:szCs w:val="24"/>
        </w:rPr>
        <w:t>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w:t>
      </w:r>
      <w:r>
        <w:rPr>
          <w:rFonts w:hint="eastAsia" w:ascii="宋体" w:hAnsi="宋体" w:eastAsia="宋体"/>
          <w:bCs/>
          <w:sz w:val="24"/>
          <w:szCs w:val="24"/>
          <w:lang w:eastAsia="zh-CN"/>
        </w:rPr>
        <w:t>遴选</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w:t>
      </w:r>
      <w:r>
        <w:rPr>
          <w:rFonts w:hint="eastAsia" w:ascii="宋体" w:hAnsi="宋体" w:eastAsia="宋体"/>
          <w:bCs/>
          <w:sz w:val="24"/>
          <w:szCs w:val="24"/>
          <w:lang w:eastAsia="zh-CN"/>
        </w:rPr>
        <w:t>遴选</w:t>
      </w:r>
      <w:r>
        <w:rPr>
          <w:rFonts w:hint="eastAsia" w:ascii="宋体" w:hAnsi="宋体" w:eastAsia="宋体"/>
          <w:bCs/>
          <w:sz w:val="24"/>
          <w:szCs w:val="24"/>
        </w:rPr>
        <w:t>的有关事宜。</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w:t>
      </w:r>
      <w:r>
        <w:rPr>
          <w:rFonts w:hint="eastAsia" w:ascii="宋体" w:hAnsi="宋体" w:eastAsia="宋体"/>
          <w:bCs/>
          <w:sz w:val="24"/>
          <w:szCs w:val="24"/>
          <w:lang w:eastAsia="zh-CN"/>
        </w:rPr>
        <w:t>遴选</w:t>
      </w:r>
      <w:r>
        <w:rPr>
          <w:rFonts w:hint="eastAsia" w:ascii="宋体" w:hAnsi="宋体" w:eastAsia="宋体"/>
          <w:bCs/>
          <w:sz w:val="24"/>
          <w:szCs w:val="24"/>
        </w:rPr>
        <w:t>文件规定的各项要求向</w:t>
      </w:r>
      <w:r>
        <w:rPr>
          <w:rFonts w:hint="eastAsia" w:ascii="宋体" w:hAnsi="宋体" w:eastAsia="宋体"/>
          <w:bCs/>
          <w:sz w:val="24"/>
          <w:szCs w:val="24"/>
          <w:lang w:eastAsia="zh-CN"/>
        </w:rPr>
        <w:t>遴选</w:t>
      </w:r>
      <w:r>
        <w:rPr>
          <w:rFonts w:hint="eastAsia" w:ascii="宋体" w:hAnsi="宋体" w:eastAsia="宋体"/>
          <w:bCs/>
          <w:sz w:val="24"/>
          <w:szCs w:val="24"/>
        </w:rPr>
        <w:t>人提供所需货物/服务。</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lang w:eastAsia="zh-CN"/>
        </w:rPr>
        <w:t>遴选</w:t>
      </w:r>
      <w:r>
        <w:rPr>
          <w:rFonts w:hint="eastAsia" w:ascii="宋体" w:hAnsi="宋体" w:eastAsia="宋体"/>
          <w:sz w:val="24"/>
        </w:rPr>
        <w:t>申请</w:t>
      </w:r>
      <w:r>
        <w:rPr>
          <w:rFonts w:hint="eastAsia" w:ascii="宋体" w:hAnsi="宋体" w:eastAsia="宋体"/>
          <w:bCs/>
          <w:sz w:val="24"/>
          <w:szCs w:val="24"/>
        </w:rPr>
        <w:t>文件正本1份。</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w:t>
      </w:r>
      <w:r>
        <w:rPr>
          <w:rFonts w:hint="eastAsia" w:ascii="宋体" w:hAnsi="宋体" w:eastAsia="宋体"/>
          <w:bCs/>
          <w:sz w:val="24"/>
          <w:szCs w:val="24"/>
          <w:lang w:eastAsia="zh-CN"/>
        </w:rPr>
        <w:t>遴选</w:t>
      </w:r>
      <w:r>
        <w:rPr>
          <w:rFonts w:hint="eastAsia" w:ascii="宋体" w:hAnsi="宋体" w:eastAsia="宋体"/>
          <w:bCs/>
          <w:sz w:val="24"/>
          <w:szCs w:val="24"/>
        </w:rPr>
        <w:t>有效期为</w:t>
      </w:r>
      <w:r>
        <w:rPr>
          <w:rFonts w:hint="eastAsia" w:ascii="宋体" w:hAnsi="宋体" w:eastAsia="宋体"/>
          <w:bCs/>
          <w:sz w:val="24"/>
          <w:szCs w:val="24"/>
          <w:lang w:eastAsia="zh-CN"/>
        </w:rPr>
        <w:t>遴选</w:t>
      </w:r>
      <w:r>
        <w:rPr>
          <w:rFonts w:hint="eastAsia" w:ascii="宋体" w:hAnsi="宋体" w:eastAsia="宋体"/>
          <w:bCs/>
          <w:sz w:val="24"/>
          <w:szCs w:val="24"/>
        </w:rPr>
        <w:t>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w:t>
      </w:r>
      <w:r>
        <w:rPr>
          <w:rFonts w:hint="eastAsia" w:ascii="宋体" w:hAnsi="宋体" w:eastAsia="宋体"/>
          <w:bCs/>
          <w:sz w:val="24"/>
          <w:szCs w:val="24"/>
          <w:lang w:eastAsia="zh-CN"/>
        </w:rPr>
        <w:t>遴选</w:t>
      </w:r>
      <w:r>
        <w:rPr>
          <w:rFonts w:hint="eastAsia" w:ascii="宋体" w:hAnsi="宋体" w:eastAsia="宋体"/>
          <w:bCs/>
          <w:sz w:val="24"/>
          <w:szCs w:val="24"/>
        </w:rPr>
        <w:t>有关的文件资料，并保证我方已提供和将要提供的文件资料是真实、准确的。</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w:t>
      </w:r>
      <w:r>
        <w:rPr>
          <w:rFonts w:hint="eastAsia" w:ascii="宋体" w:hAnsi="宋体" w:eastAsia="宋体"/>
          <w:bCs/>
          <w:sz w:val="24"/>
          <w:szCs w:val="24"/>
          <w:lang w:eastAsia="zh-CN"/>
        </w:rPr>
        <w:t>遴选</w:t>
      </w:r>
      <w:r>
        <w:rPr>
          <w:rFonts w:hint="eastAsia" w:ascii="宋体" w:hAnsi="宋体" w:eastAsia="宋体"/>
          <w:bCs/>
          <w:sz w:val="24"/>
          <w:szCs w:val="24"/>
        </w:rPr>
        <w:t>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1"/>
        <w:spacing w:line="400" w:lineRule="exact"/>
        <w:ind w:firstLine="0"/>
        <w:rPr>
          <w:rFonts w:ascii="宋体" w:hAnsi="宋体" w:eastAsia="宋体"/>
          <w:bCs/>
          <w:sz w:val="24"/>
          <w:szCs w:val="24"/>
        </w:rPr>
      </w:pPr>
    </w:p>
    <w:p>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2"/>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w:t>
      </w:r>
      <w:r>
        <w:rPr>
          <w:rFonts w:hint="eastAsia" w:ascii="宋体" w:hAnsi="宋体" w:eastAsia="宋体"/>
          <w:sz w:val="24"/>
          <w:lang w:eastAsia="zh-CN"/>
        </w:rPr>
        <w:t>遴选</w:t>
      </w:r>
      <w:r>
        <w:rPr>
          <w:rFonts w:hint="eastAsia" w:ascii="宋体" w:hAnsi="宋体" w:eastAsia="宋体"/>
          <w:sz w:val="24"/>
        </w:rPr>
        <w:t>活动的合法代表，以我方名义全权处理该项目有关</w:t>
      </w:r>
      <w:r>
        <w:rPr>
          <w:rFonts w:hint="eastAsia" w:ascii="宋体" w:hAnsi="宋体" w:eastAsia="宋体"/>
          <w:sz w:val="24"/>
          <w:lang w:eastAsia="zh-CN"/>
        </w:rPr>
        <w:t>遴选</w:t>
      </w:r>
      <w:r>
        <w:rPr>
          <w:rFonts w:hint="eastAsia" w:ascii="宋体" w:hAnsi="宋体" w:eastAsia="宋体"/>
          <w:sz w:val="24"/>
        </w:rPr>
        <w:t>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3.法定代表人/单位负责人参与</w:t>
      </w:r>
      <w:r>
        <w:rPr>
          <w:rFonts w:hint="eastAsia" w:ascii="宋体" w:hAnsi="宋体" w:eastAsia="宋体"/>
          <w:sz w:val="24"/>
          <w:lang w:eastAsia="zh-CN"/>
        </w:rPr>
        <w:t>遴选</w:t>
      </w:r>
      <w:r>
        <w:rPr>
          <w:rFonts w:hint="eastAsia" w:ascii="宋体" w:hAnsi="宋体" w:eastAsia="宋体"/>
          <w:sz w:val="24"/>
        </w:rPr>
        <w:t xml:space="preserve">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2"/>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w:t>
      </w:r>
      <w:r>
        <w:rPr>
          <w:rFonts w:hint="eastAsia" w:ascii="宋体" w:hAnsi="宋体" w:eastAsia="宋体"/>
          <w:sz w:val="24"/>
          <w:lang w:eastAsia="zh-CN"/>
        </w:rPr>
        <w:t>遴选</w:t>
      </w:r>
      <w:r>
        <w:rPr>
          <w:rFonts w:hint="eastAsia" w:ascii="宋体" w:hAnsi="宋体" w:eastAsia="宋体"/>
          <w:sz w:val="24"/>
        </w:rPr>
        <w:t>文件（项目编号：系统生成），决定参加贵单位组织的本项目</w:t>
      </w:r>
      <w:r>
        <w:rPr>
          <w:rFonts w:hint="eastAsia" w:ascii="宋体" w:hAnsi="宋体" w:eastAsia="宋体"/>
          <w:sz w:val="24"/>
          <w:lang w:eastAsia="zh-CN"/>
        </w:rPr>
        <w:t>竞争性遴选</w:t>
      </w:r>
      <w:r>
        <w:rPr>
          <w:rFonts w:hint="eastAsia" w:ascii="宋体" w:hAnsi="宋体" w:eastAsia="宋体"/>
          <w:sz w:val="24"/>
        </w:rPr>
        <w:t>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w:t>
      </w:r>
      <w:r>
        <w:rPr>
          <w:rFonts w:hint="eastAsia" w:ascii="宋体" w:hAnsi="宋体" w:eastAsia="宋体"/>
          <w:b/>
          <w:bCs/>
          <w:sz w:val="24"/>
          <w:lang w:eastAsia="zh-CN"/>
        </w:rPr>
        <w:t>遴选</w:t>
      </w:r>
      <w:r>
        <w:rPr>
          <w:rFonts w:hint="eastAsia" w:ascii="宋体" w:hAnsi="宋体" w:eastAsia="宋体"/>
          <w:b/>
          <w:bCs/>
          <w:sz w:val="24"/>
        </w:rPr>
        <w:t>文件的全部实质性要求，如对</w:t>
      </w:r>
      <w:r>
        <w:rPr>
          <w:rFonts w:hint="eastAsia" w:ascii="宋体" w:hAnsi="宋体" w:eastAsia="宋体"/>
          <w:b/>
          <w:bCs/>
          <w:sz w:val="24"/>
          <w:lang w:eastAsia="zh-CN"/>
        </w:rPr>
        <w:t>遴选</w:t>
      </w:r>
      <w:r>
        <w:rPr>
          <w:rFonts w:hint="eastAsia" w:ascii="宋体" w:hAnsi="宋体" w:eastAsia="宋体"/>
          <w:b/>
          <w:bCs/>
          <w:sz w:val="24"/>
        </w:rPr>
        <w:t>文件有异议，已依法进行维权救济，不存在对</w:t>
      </w:r>
      <w:r>
        <w:rPr>
          <w:rFonts w:hint="eastAsia" w:ascii="宋体" w:hAnsi="宋体" w:eastAsia="宋体"/>
          <w:b/>
          <w:bCs/>
          <w:sz w:val="24"/>
          <w:lang w:eastAsia="zh-CN"/>
        </w:rPr>
        <w:t>遴选</w:t>
      </w:r>
      <w:r>
        <w:rPr>
          <w:rFonts w:hint="eastAsia" w:ascii="宋体" w:hAnsi="宋体" w:eastAsia="宋体"/>
          <w:b/>
          <w:bCs/>
          <w:sz w:val="24"/>
        </w:rPr>
        <w:t>文件有异议的同时又参加</w:t>
      </w:r>
      <w:r>
        <w:rPr>
          <w:rFonts w:hint="eastAsia" w:ascii="宋体" w:hAnsi="宋体" w:eastAsia="宋体"/>
          <w:b/>
          <w:bCs/>
          <w:sz w:val="24"/>
          <w:lang w:eastAsia="zh-CN"/>
        </w:rPr>
        <w:t>遴选</w:t>
      </w:r>
      <w:r>
        <w:rPr>
          <w:rFonts w:hint="eastAsia" w:ascii="宋体" w:hAnsi="宋体" w:eastAsia="宋体"/>
          <w:b/>
          <w:bCs/>
          <w:sz w:val="24"/>
        </w:rPr>
        <w:t>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w:t>
      </w:r>
      <w:r>
        <w:rPr>
          <w:rFonts w:hint="eastAsia" w:ascii="宋体" w:hAnsi="宋体" w:eastAsia="宋体"/>
          <w:sz w:val="24"/>
          <w:lang w:eastAsia="zh-CN"/>
        </w:rPr>
        <w:t>遴选</w:t>
      </w:r>
      <w:r>
        <w:rPr>
          <w:rFonts w:hint="eastAsia" w:ascii="宋体" w:hAnsi="宋体" w:eastAsia="宋体"/>
          <w:sz w:val="24"/>
        </w:rPr>
        <w:t>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w:t>
      </w:r>
      <w:r>
        <w:rPr>
          <w:rFonts w:hint="eastAsia" w:ascii="宋体" w:hAnsi="宋体" w:eastAsia="宋体"/>
          <w:sz w:val="24"/>
          <w:lang w:eastAsia="zh-CN"/>
        </w:rPr>
        <w:t>遴选</w:t>
      </w:r>
      <w:r>
        <w:rPr>
          <w:rFonts w:hint="eastAsia" w:ascii="宋体" w:hAnsi="宋体" w:eastAsia="宋体"/>
          <w:sz w:val="24"/>
        </w:rPr>
        <w:t>人不存在关联关系，也不是</w:t>
      </w:r>
      <w:r>
        <w:rPr>
          <w:rFonts w:hint="eastAsia" w:ascii="宋体" w:hAnsi="宋体" w:eastAsia="宋体"/>
          <w:sz w:val="24"/>
          <w:lang w:eastAsia="zh-CN"/>
        </w:rPr>
        <w:t>遴选</w:t>
      </w:r>
      <w:r>
        <w:rPr>
          <w:rFonts w:hint="eastAsia" w:ascii="宋体" w:hAnsi="宋体" w:eastAsia="宋体"/>
          <w:sz w:val="24"/>
        </w:rPr>
        <w:t>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w:t>
      </w:r>
      <w:r>
        <w:rPr>
          <w:rFonts w:hint="eastAsia" w:ascii="宋体" w:hAnsi="宋体" w:eastAsia="宋体"/>
          <w:sz w:val="24"/>
          <w:lang w:eastAsia="zh-CN"/>
        </w:rPr>
        <w:t>遴选</w:t>
      </w:r>
      <w:r>
        <w:rPr>
          <w:rFonts w:hint="eastAsia" w:ascii="宋体" w:hAnsi="宋体" w:eastAsia="宋体"/>
          <w:sz w:val="24"/>
        </w:rPr>
        <w:t>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w:t>
      </w:r>
      <w:r>
        <w:rPr>
          <w:rFonts w:hint="eastAsia" w:ascii="宋体" w:hAnsi="宋体" w:eastAsia="宋体"/>
          <w:sz w:val="24"/>
          <w:lang w:eastAsia="zh-CN"/>
        </w:rPr>
        <w:t>遴选</w:t>
      </w:r>
      <w:r>
        <w:rPr>
          <w:rFonts w:hint="eastAsia" w:ascii="宋体" w:hAnsi="宋体" w:eastAsia="宋体"/>
          <w:sz w:val="24"/>
        </w:rPr>
        <w:t>采购过程中需要提供样品，则我方提供的样品即为成交后将要提供的成交产品，我方对提供样品的性能和质量负责，因样品存在缺陷或者不符合</w:t>
      </w:r>
      <w:r>
        <w:rPr>
          <w:rFonts w:hint="eastAsia" w:ascii="宋体" w:hAnsi="宋体" w:eastAsia="宋体"/>
          <w:sz w:val="24"/>
          <w:lang w:eastAsia="zh-CN"/>
        </w:rPr>
        <w:t>遴选</w:t>
      </w:r>
      <w:r>
        <w:rPr>
          <w:rFonts w:hint="eastAsia" w:ascii="宋体" w:hAnsi="宋体" w:eastAsia="宋体"/>
          <w:sz w:val="24"/>
        </w:rPr>
        <w:t>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宋体" w:hAnsi="宋体" w:eastAsia="宋体"/>
          <w:sz w:val="24"/>
          <w:lang w:eastAsia="zh-CN"/>
        </w:rPr>
        <w:t>遴选</w:t>
      </w:r>
      <w:r>
        <w:rPr>
          <w:rFonts w:hint="eastAsia" w:ascii="宋体" w:hAnsi="宋体" w:eastAsia="宋体"/>
          <w:sz w:val="24"/>
        </w:rPr>
        <w:t>文件特别规定，</w:t>
      </w:r>
      <w:r>
        <w:rPr>
          <w:rFonts w:hint="eastAsia" w:ascii="宋体" w:hAnsi="宋体" w:eastAsia="宋体"/>
          <w:sz w:val="24"/>
          <w:lang w:eastAsia="zh-CN"/>
        </w:rPr>
        <w:t>遴选</w:t>
      </w:r>
      <w:r>
        <w:rPr>
          <w:rFonts w:hint="eastAsia" w:ascii="宋体" w:hAnsi="宋体" w:eastAsia="宋体"/>
          <w:sz w:val="24"/>
        </w:rPr>
        <w:t>人享有本项目实施过程中产生的知识成果及知识产权。如我方在采购项目实施过程中采用自有或者第三方知识成果的，使用该知识成果后，我方承诺提供开发接口和开发手册等技术资料，并提供无限期支持，</w:t>
      </w:r>
      <w:r>
        <w:rPr>
          <w:rFonts w:hint="eastAsia" w:ascii="宋体" w:hAnsi="宋体" w:eastAsia="宋体"/>
          <w:sz w:val="24"/>
          <w:lang w:eastAsia="zh-CN"/>
        </w:rPr>
        <w:t>遴选</w:t>
      </w:r>
      <w:r>
        <w:rPr>
          <w:rFonts w:hint="eastAsia" w:ascii="宋体" w:hAnsi="宋体" w:eastAsia="宋体"/>
          <w:sz w:val="24"/>
        </w:rPr>
        <w:t>人享有使用权（含</w:t>
      </w:r>
      <w:r>
        <w:rPr>
          <w:rFonts w:hint="eastAsia" w:ascii="宋体" w:hAnsi="宋体" w:eastAsia="宋体"/>
          <w:sz w:val="24"/>
          <w:lang w:eastAsia="zh-CN"/>
        </w:rPr>
        <w:t>遴选</w:t>
      </w:r>
      <w:r>
        <w:rPr>
          <w:rFonts w:hint="eastAsia" w:ascii="宋体" w:hAnsi="宋体" w:eastAsia="宋体"/>
          <w:sz w:val="24"/>
        </w:rPr>
        <w:t>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w:t>
      </w:r>
      <w:r>
        <w:rPr>
          <w:rFonts w:hint="eastAsia" w:ascii="宋体" w:hAnsi="宋体" w:eastAsia="宋体"/>
          <w:sz w:val="24"/>
          <w:lang w:eastAsia="zh-CN"/>
        </w:rPr>
        <w:t>遴选</w:t>
      </w:r>
      <w:r>
        <w:rPr>
          <w:rFonts w:hint="eastAsia" w:ascii="宋体" w:hAnsi="宋体" w:eastAsia="宋体"/>
          <w:sz w:val="24"/>
        </w:rPr>
        <w:t>文件规定的各项要求向</w:t>
      </w:r>
      <w:r>
        <w:rPr>
          <w:rFonts w:hint="eastAsia" w:ascii="宋体" w:hAnsi="宋体" w:eastAsia="宋体"/>
          <w:sz w:val="24"/>
          <w:lang w:eastAsia="zh-CN"/>
        </w:rPr>
        <w:t>遴选</w:t>
      </w:r>
      <w:r>
        <w:rPr>
          <w:rFonts w:hint="eastAsia" w:ascii="宋体" w:hAnsi="宋体" w:eastAsia="宋体"/>
          <w:sz w:val="24"/>
        </w:rPr>
        <w:t>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w:t>
      </w:r>
      <w:r>
        <w:rPr>
          <w:rFonts w:hint="eastAsia" w:ascii="宋体" w:hAnsi="宋体" w:eastAsia="宋体"/>
          <w:sz w:val="24"/>
          <w:lang w:eastAsia="zh-CN"/>
        </w:rPr>
        <w:t>遴选</w:t>
      </w:r>
      <w:r>
        <w:rPr>
          <w:rFonts w:hint="eastAsia" w:ascii="宋体" w:hAnsi="宋体" w:eastAsia="宋体"/>
          <w:sz w:val="24"/>
        </w:rPr>
        <w:t>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w:t>
      </w:r>
      <w:r>
        <w:rPr>
          <w:rFonts w:hint="eastAsia" w:ascii="宋体" w:hAnsi="宋体" w:eastAsia="宋体"/>
          <w:sz w:val="24"/>
          <w:lang w:eastAsia="zh-CN"/>
        </w:rPr>
        <w:t>遴选</w:t>
      </w:r>
      <w:r>
        <w:rPr>
          <w:rFonts w:hint="eastAsia" w:ascii="宋体" w:hAnsi="宋体" w:eastAsia="宋体"/>
          <w:sz w:val="24"/>
        </w:rPr>
        <w:t>人按照采购合同约定金额支付采购资金，报价以</w:t>
      </w:r>
      <w:r>
        <w:rPr>
          <w:rFonts w:hint="eastAsia" w:ascii="宋体" w:hAnsi="宋体" w:eastAsia="宋体"/>
          <w:sz w:val="24"/>
          <w:lang w:eastAsia="zh-CN"/>
        </w:rPr>
        <w:t>遴选</w:t>
      </w:r>
      <w:r>
        <w:rPr>
          <w:rFonts w:hint="eastAsia" w:ascii="宋体" w:hAnsi="宋体" w:eastAsia="宋体"/>
          <w:sz w:val="24"/>
        </w:rPr>
        <w:t>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7"/>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7"/>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lang w:eastAsia="zh-CN"/>
              </w:rPr>
              <w:t>遴选</w:t>
            </w:r>
            <w:r>
              <w:rPr>
                <w:rFonts w:hint="eastAsia" w:ascii="宋体" w:hAnsi="宋体" w:eastAsia="宋体" w:cs="仿宋"/>
                <w:b/>
                <w:bCs/>
                <w:sz w:val="22"/>
              </w:rPr>
              <w:t>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spacing w:line="360" w:lineRule="auto"/>
              <w:jc w:val="center"/>
              <w:rPr>
                <w:rFonts w:ascii="宋体" w:hAnsi="宋体" w:eastAsia="宋体" w:cs="仿宋"/>
                <w:sz w:val="21"/>
                <w:szCs w:val="21"/>
              </w:rPr>
            </w:pPr>
          </w:p>
        </w:tc>
        <w:tc>
          <w:tcPr>
            <w:tcW w:w="3180" w:type="dxa"/>
            <w:vAlign w:val="center"/>
          </w:tcPr>
          <w:p>
            <w:pPr>
              <w:pStyle w:val="37"/>
              <w:spacing w:line="360" w:lineRule="auto"/>
              <w:jc w:val="center"/>
              <w:rPr>
                <w:rFonts w:ascii="宋体" w:hAnsi="宋体" w:eastAsia="宋体" w:cs="仿宋"/>
                <w:sz w:val="21"/>
                <w:szCs w:val="21"/>
              </w:rPr>
            </w:pPr>
          </w:p>
        </w:tc>
        <w:tc>
          <w:tcPr>
            <w:tcW w:w="2515"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w:t>
      </w:r>
      <w:r>
        <w:rPr>
          <w:rFonts w:hint="eastAsia" w:ascii="宋体" w:hAnsi="宋体" w:eastAsia="宋体"/>
          <w:b/>
          <w:bCs/>
          <w:sz w:val="24"/>
          <w:lang w:eastAsia="zh-CN"/>
        </w:rPr>
        <w:t>遴选</w:t>
      </w:r>
      <w:r>
        <w:rPr>
          <w:rFonts w:hint="eastAsia" w:ascii="宋体" w:hAnsi="宋体" w:eastAsia="宋体"/>
          <w:b/>
          <w:bCs/>
          <w:sz w:val="24"/>
        </w:rPr>
        <w:t>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七、商务应答表</w:t>
      </w:r>
    </w:p>
    <w:tbl>
      <w:tblPr>
        <w:tblStyle w:val="1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lang w:eastAsia="zh-CN"/>
              </w:rPr>
              <w:t>遴选</w:t>
            </w:r>
            <w:r>
              <w:rPr>
                <w:rFonts w:hint="eastAsia" w:ascii="宋体" w:hAnsi="宋体" w:eastAsia="宋体" w:cs="仿宋"/>
                <w:b/>
                <w:bCs/>
                <w:sz w:val="22"/>
              </w:rPr>
              <w:t>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w:t>
      </w:r>
      <w:r>
        <w:rPr>
          <w:rFonts w:hint="eastAsia" w:ascii="宋体" w:hAnsi="宋体" w:eastAsia="宋体"/>
          <w:b/>
          <w:bCs/>
          <w:sz w:val="24"/>
          <w:lang w:eastAsia="zh-CN"/>
        </w:rPr>
        <w:t>遴选</w:t>
      </w:r>
      <w:r>
        <w:rPr>
          <w:rFonts w:hint="eastAsia" w:ascii="宋体" w:hAnsi="宋体" w:eastAsia="宋体"/>
          <w:b/>
          <w:bCs/>
          <w:sz w:val="24"/>
        </w:rPr>
        <w:t>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2"/>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w:t>
      </w:r>
      <w:r>
        <w:rPr>
          <w:rFonts w:hint="eastAsia" w:ascii="宋体" w:hAnsi="宋体" w:eastAsia="宋体"/>
          <w:b/>
          <w:sz w:val="28"/>
          <w:szCs w:val="28"/>
          <w:lang w:eastAsia="zh-CN"/>
        </w:rPr>
        <w:t>遴选</w:t>
      </w:r>
      <w:r>
        <w:rPr>
          <w:rFonts w:hint="eastAsia" w:ascii="宋体" w:hAnsi="宋体" w:eastAsia="宋体"/>
          <w:b/>
          <w:sz w:val="28"/>
          <w:szCs w:val="28"/>
        </w:rPr>
        <w:t>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第七章 采购合同条款（草案）</w:t>
      </w:r>
      <w:bookmarkEnd w:id="31"/>
      <w:bookmarkEnd w:id="32"/>
      <w:bookmarkEnd w:id="33"/>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3E072"/>
    <w:multiLevelType w:val="multilevel"/>
    <w:tmpl w:val="8D23E072"/>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6ECF9D1"/>
    <w:multiLevelType w:val="singleLevel"/>
    <w:tmpl w:val="A6ECF9D1"/>
    <w:lvl w:ilvl="0" w:tentative="0">
      <w:start w:val="9"/>
      <w:numFmt w:val="chineseCounting"/>
      <w:suff w:val="nothing"/>
      <w:lvlText w:val="%1、"/>
      <w:lvlJc w:val="left"/>
      <w:rPr>
        <w:rFonts w:hint="eastAsia"/>
      </w:rPr>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AD2553B"/>
    <w:multiLevelType w:val="multilevel"/>
    <w:tmpl w:val="3AD255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210A3E7"/>
    <w:multiLevelType w:val="singleLevel"/>
    <w:tmpl w:val="4210A3E7"/>
    <w:lvl w:ilvl="0" w:tentative="0">
      <w:start w:val="1"/>
      <w:numFmt w:val="decimal"/>
      <w:suff w:val="nothing"/>
      <w:lvlText w:val="%1、"/>
      <w:lvlJc w:val="left"/>
    </w:lvl>
  </w:abstractNum>
  <w:abstractNum w:abstractNumId="6">
    <w:nsid w:val="55A4FD20"/>
    <w:multiLevelType w:val="singleLevel"/>
    <w:tmpl w:val="55A4FD20"/>
    <w:lvl w:ilvl="0" w:tentative="0">
      <w:start w:val="8"/>
      <w:numFmt w:val="chineseCounting"/>
      <w:suff w:val="nothing"/>
      <w:lvlText w:val="%1、"/>
      <w:lvlJc w:val="left"/>
      <w:rPr>
        <w:rFonts w:hint="eastAsia"/>
      </w:r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2"/>
  </w:num>
  <w:num w:numId="3">
    <w:abstractNumId w:val="1"/>
  </w:num>
  <w:num w:numId="4">
    <w:abstractNumId w:val="7"/>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24A0A"/>
    <w:rsid w:val="003569BD"/>
    <w:rsid w:val="00357EDC"/>
    <w:rsid w:val="003738CF"/>
    <w:rsid w:val="003834B9"/>
    <w:rsid w:val="003E3E28"/>
    <w:rsid w:val="00401650"/>
    <w:rsid w:val="004318DE"/>
    <w:rsid w:val="00440DEA"/>
    <w:rsid w:val="004E4695"/>
    <w:rsid w:val="004F5587"/>
    <w:rsid w:val="00505F07"/>
    <w:rsid w:val="00542BBB"/>
    <w:rsid w:val="00563636"/>
    <w:rsid w:val="005A403D"/>
    <w:rsid w:val="0060271B"/>
    <w:rsid w:val="00643ADE"/>
    <w:rsid w:val="006544EC"/>
    <w:rsid w:val="006556EA"/>
    <w:rsid w:val="006B5D0A"/>
    <w:rsid w:val="0070549E"/>
    <w:rsid w:val="007778BD"/>
    <w:rsid w:val="007B6243"/>
    <w:rsid w:val="007E7A49"/>
    <w:rsid w:val="007F0BFD"/>
    <w:rsid w:val="00856815"/>
    <w:rsid w:val="008E5B26"/>
    <w:rsid w:val="00957BCC"/>
    <w:rsid w:val="009B7C41"/>
    <w:rsid w:val="009C3D5D"/>
    <w:rsid w:val="009D176B"/>
    <w:rsid w:val="00A00917"/>
    <w:rsid w:val="00A47E42"/>
    <w:rsid w:val="00A66191"/>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15BF1"/>
    <w:rsid w:val="00E250D7"/>
    <w:rsid w:val="00E85DDD"/>
    <w:rsid w:val="00EB5667"/>
    <w:rsid w:val="00EC7A71"/>
    <w:rsid w:val="00F34F45"/>
    <w:rsid w:val="00F53C48"/>
    <w:rsid w:val="00F934B2"/>
    <w:rsid w:val="00FD4A63"/>
    <w:rsid w:val="01551DBC"/>
    <w:rsid w:val="02810D87"/>
    <w:rsid w:val="07F55C66"/>
    <w:rsid w:val="09526CCE"/>
    <w:rsid w:val="0CAB608C"/>
    <w:rsid w:val="0E945864"/>
    <w:rsid w:val="1032785A"/>
    <w:rsid w:val="10765F88"/>
    <w:rsid w:val="14F766D0"/>
    <w:rsid w:val="17D0777F"/>
    <w:rsid w:val="21AD0F9A"/>
    <w:rsid w:val="27E81921"/>
    <w:rsid w:val="2C5A7AC4"/>
    <w:rsid w:val="30E402A4"/>
    <w:rsid w:val="3902751A"/>
    <w:rsid w:val="4048214A"/>
    <w:rsid w:val="414334DE"/>
    <w:rsid w:val="4FC13833"/>
    <w:rsid w:val="5261632C"/>
    <w:rsid w:val="54A61249"/>
    <w:rsid w:val="57160F93"/>
    <w:rsid w:val="58EA2507"/>
    <w:rsid w:val="59FB3300"/>
    <w:rsid w:val="5A9D6C4B"/>
    <w:rsid w:val="5BD415B9"/>
    <w:rsid w:val="5E124648"/>
    <w:rsid w:val="67FF2CF3"/>
    <w:rsid w:val="6EDE6EDD"/>
    <w:rsid w:val="70271038"/>
    <w:rsid w:val="75994A53"/>
    <w:rsid w:val="75A6506C"/>
    <w:rsid w:val="760F2C9B"/>
    <w:rsid w:val="765E4A8E"/>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2">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29"/>
    <w:qFormat/>
    <w:uiPriority w:val="0"/>
    <w:pPr>
      <w:keepNext/>
      <w:keepLines/>
      <w:spacing w:before="120" w:after="120"/>
      <w:outlineLvl w:val="2"/>
    </w:pPr>
    <w:rPr>
      <w:rFonts w:eastAsia="仿宋"/>
      <w:b/>
      <w:sz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1"/>
    <w:qFormat/>
    <w:uiPriority w:val="0"/>
    <w:pPr>
      <w:jc w:val="left"/>
    </w:pPr>
  </w:style>
  <w:style w:type="paragraph" w:styleId="8">
    <w:name w:val="Body Text"/>
    <w:basedOn w:val="1"/>
    <w:next w:val="1"/>
    <w:link w:val="30"/>
    <w:qFormat/>
    <w:uiPriority w:val="0"/>
    <w:pPr>
      <w:spacing w:after="120"/>
    </w:pPr>
  </w:style>
  <w:style w:type="paragraph" w:styleId="9">
    <w:name w:val="Plain Text"/>
    <w:basedOn w:val="1"/>
    <w:qFormat/>
    <w:uiPriority w:val="0"/>
    <w:rPr>
      <w:rFonts w:hAnsi="Courier New"/>
    </w:rPr>
  </w:style>
  <w:style w:type="paragraph" w:styleId="10">
    <w:name w:val="Date"/>
    <w:basedOn w:val="1"/>
    <w:next w:val="1"/>
    <w:link w:val="45"/>
    <w:semiHidden/>
    <w:unhideWhenUsed/>
    <w:qFormat/>
    <w:uiPriority w:val="99"/>
    <w:pPr>
      <w:ind w:left="100" w:leftChars="2500"/>
    </w:pPr>
  </w:style>
  <w:style w:type="paragraph" w:styleId="11">
    <w:name w:val="Body Text Indent 2"/>
    <w:basedOn w:val="1"/>
    <w:link w:val="32"/>
    <w:qFormat/>
    <w:uiPriority w:val="0"/>
    <w:pPr>
      <w:ind w:firstLine="630"/>
    </w:pPr>
    <w:rPr>
      <w:sz w:val="32"/>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3"/>
    <w:qFormat/>
    <w:uiPriority w:val="0"/>
    <w:rPr>
      <w:sz w:val="28"/>
    </w:rPr>
  </w:style>
  <w:style w:type="paragraph" w:styleId="15">
    <w:name w:val="annotation subject"/>
    <w:basedOn w:val="7"/>
    <w:next w:val="7"/>
    <w:link w:val="46"/>
    <w:semiHidden/>
    <w:unhideWhenUsed/>
    <w:qFormat/>
    <w:uiPriority w:val="99"/>
    <w:rPr>
      <w:b/>
      <w:bCs/>
    </w:rPr>
  </w:style>
  <w:style w:type="paragraph" w:styleId="16">
    <w:name w:val="Body Text First Indent"/>
    <w:basedOn w:val="8"/>
    <w:link w:val="34"/>
    <w:qFormat/>
    <w:uiPriority w:val="0"/>
    <w:pPr>
      <w:spacing w:line="360" w:lineRule="auto"/>
      <w:ind w:firstLine="420"/>
    </w:pPr>
    <w:rPr>
      <w:rFonts w:ascii="宋体" w:hAnsi="宋体"/>
      <w:sz w:val="24"/>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paragraph" w:customStyle="1" w:styleId="22">
    <w:name w:val="标题 5（有编号）（绿盟科技）"/>
    <w:basedOn w:val="23"/>
    <w:next w:val="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页眉 字符"/>
    <w:basedOn w:val="19"/>
    <w:link w:val="13"/>
    <w:qFormat/>
    <w:uiPriority w:val="99"/>
    <w:rPr>
      <w:sz w:val="18"/>
      <w:szCs w:val="18"/>
    </w:rPr>
  </w:style>
  <w:style w:type="character" w:customStyle="1" w:styleId="26">
    <w:name w:val="页脚 字符"/>
    <w:basedOn w:val="19"/>
    <w:link w:val="12"/>
    <w:qFormat/>
    <w:uiPriority w:val="99"/>
    <w:rPr>
      <w:sz w:val="18"/>
      <w:szCs w:val="18"/>
    </w:rPr>
  </w:style>
  <w:style w:type="character" w:customStyle="1" w:styleId="27">
    <w:name w:val="标题 1 字符"/>
    <w:basedOn w:val="19"/>
    <w:link w:val="3"/>
    <w:qFormat/>
    <w:uiPriority w:val="99"/>
    <w:rPr>
      <w:b/>
      <w:bCs/>
      <w:kern w:val="44"/>
      <w:sz w:val="44"/>
      <w:szCs w:val="44"/>
    </w:rPr>
  </w:style>
  <w:style w:type="character" w:customStyle="1" w:styleId="28">
    <w:name w:val="标题 2 字符"/>
    <w:basedOn w:val="19"/>
    <w:link w:val="2"/>
    <w:qFormat/>
    <w:uiPriority w:val="0"/>
    <w:rPr>
      <w:rFonts w:ascii="Arial" w:hAnsi="Arial" w:eastAsia="仿宋"/>
      <w:b/>
      <w:bCs/>
      <w:sz w:val="28"/>
      <w:szCs w:val="32"/>
    </w:rPr>
  </w:style>
  <w:style w:type="character" w:customStyle="1" w:styleId="29">
    <w:name w:val="标题 3 字符"/>
    <w:basedOn w:val="19"/>
    <w:link w:val="4"/>
    <w:qFormat/>
    <w:uiPriority w:val="0"/>
    <w:rPr>
      <w:rFonts w:eastAsia="仿宋"/>
      <w:b/>
      <w:sz w:val="30"/>
    </w:rPr>
  </w:style>
  <w:style w:type="character" w:customStyle="1" w:styleId="30">
    <w:name w:val="正文文本 字符"/>
    <w:basedOn w:val="19"/>
    <w:link w:val="8"/>
    <w:qFormat/>
    <w:uiPriority w:val="0"/>
  </w:style>
  <w:style w:type="character" w:customStyle="1" w:styleId="31">
    <w:name w:val="批注文字 字符"/>
    <w:basedOn w:val="19"/>
    <w:link w:val="7"/>
    <w:qFormat/>
    <w:uiPriority w:val="0"/>
  </w:style>
  <w:style w:type="character" w:customStyle="1" w:styleId="32">
    <w:name w:val="正文文本缩进 2 字符"/>
    <w:basedOn w:val="19"/>
    <w:link w:val="11"/>
    <w:qFormat/>
    <w:uiPriority w:val="0"/>
    <w:rPr>
      <w:sz w:val="32"/>
    </w:rPr>
  </w:style>
  <w:style w:type="character" w:customStyle="1" w:styleId="33">
    <w:name w:val="副标题 字符"/>
    <w:basedOn w:val="19"/>
    <w:link w:val="14"/>
    <w:qFormat/>
    <w:uiPriority w:val="0"/>
    <w:rPr>
      <w:sz w:val="28"/>
    </w:rPr>
  </w:style>
  <w:style w:type="character" w:customStyle="1" w:styleId="34">
    <w:name w:val="正文文本首行缩进 字符"/>
    <w:basedOn w:val="30"/>
    <w:link w:val="16"/>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19"/>
    <w:link w:val="10"/>
    <w:semiHidden/>
    <w:qFormat/>
    <w:uiPriority w:val="99"/>
    <w:rPr>
      <w:kern w:val="2"/>
      <w:sz w:val="21"/>
      <w:szCs w:val="22"/>
    </w:rPr>
  </w:style>
  <w:style w:type="character" w:customStyle="1" w:styleId="46">
    <w:name w:val="批注主题 字符"/>
    <w:basedOn w:val="31"/>
    <w:link w:val="15"/>
    <w:semiHidden/>
    <w:qFormat/>
    <w:uiPriority w:val="99"/>
    <w:rPr>
      <w:b/>
      <w:bCs/>
      <w:kern w:val="2"/>
      <w:sz w:val="21"/>
      <w:szCs w:val="22"/>
    </w:rPr>
  </w:style>
  <w:style w:type="paragraph" w:customStyle="1" w:styleId="47">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4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15064</Words>
  <Characters>16188</Characters>
  <Lines>141</Lines>
  <Paragraphs>39</Paragraphs>
  <TotalTime>118</TotalTime>
  <ScaleCrop>false</ScaleCrop>
  <LinksUpToDate>false</LinksUpToDate>
  <CharactersWithSpaces>16328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2023-07-20T00:44:11Z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0CF13D524E114DD8BE2A792AAC9C858E_13</vt:lpwstr>
  </property>
</Properties>
</file>